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253B2" w14:textId="77777777" w:rsidR="00904BAB" w:rsidRPr="003E7D4D" w:rsidRDefault="00904BAB" w:rsidP="002A6DD5">
      <w:pPr>
        <w:pStyle w:val="Subheading"/>
        <w:spacing w:after="0"/>
      </w:pPr>
      <w:r w:rsidRPr="003E7D4D">
        <w:t>Tasmanian Museum and Art Gallery</w:t>
      </w:r>
    </w:p>
    <w:p w14:paraId="5641D178" w14:textId="77777777" w:rsidR="00904BAB" w:rsidRDefault="00904BAB" w:rsidP="002A6DD5">
      <w:pPr>
        <w:pStyle w:val="bodypdf"/>
        <w:spacing w:after="0" w:line="240" w:lineRule="auto"/>
        <w:rPr>
          <w:rFonts w:ascii="Arial" w:hAnsi="Arial" w:cs="Arial"/>
          <w:b/>
          <w:sz w:val="40"/>
          <w:szCs w:val="56"/>
        </w:rPr>
      </w:pPr>
      <w:r w:rsidRPr="00CA28C1">
        <w:rPr>
          <w:rFonts w:ascii="Arial" w:hAnsi="Arial" w:cs="Arial"/>
          <w:b/>
          <w:sz w:val="40"/>
          <w:szCs w:val="56"/>
        </w:rPr>
        <w:t xml:space="preserve">Call for expressions of interest: </w:t>
      </w:r>
    </w:p>
    <w:p w14:paraId="360DC176" w14:textId="77777777" w:rsidR="00C05AFC" w:rsidRDefault="00C05AFC" w:rsidP="002A6DD5">
      <w:pPr>
        <w:pStyle w:val="bodypdf"/>
        <w:spacing w:after="0" w:line="240" w:lineRule="auto"/>
        <w:rPr>
          <w:rFonts w:ascii="Arial" w:hAnsi="Arial" w:cs="Arial"/>
          <w:b/>
          <w:sz w:val="40"/>
          <w:szCs w:val="56"/>
        </w:rPr>
      </w:pPr>
    </w:p>
    <w:p w14:paraId="48C38FAD" w14:textId="5E4357C0" w:rsidR="00904BAB" w:rsidRPr="00CA28C1" w:rsidRDefault="00EB00E6" w:rsidP="002A6DD5">
      <w:pPr>
        <w:pStyle w:val="bodypdf"/>
        <w:spacing w:after="0" w:line="240" w:lineRule="auto"/>
        <w:rPr>
          <w:b/>
          <w:sz w:val="48"/>
          <w:szCs w:val="56"/>
        </w:rPr>
      </w:pPr>
      <w:r>
        <w:rPr>
          <w:rFonts w:ascii="Arial" w:hAnsi="Arial" w:cs="Arial"/>
          <w:b/>
          <w:sz w:val="40"/>
          <w:szCs w:val="56"/>
        </w:rPr>
        <w:t xml:space="preserve">Centre for Learning and Discovery’s </w:t>
      </w:r>
      <w:r w:rsidR="00023EDF">
        <w:rPr>
          <w:rFonts w:ascii="Arial" w:hAnsi="Arial" w:cs="Arial"/>
          <w:b/>
          <w:sz w:val="40"/>
          <w:szCs w:val="56"/>
        </w:rPr>
        <w:t>Artist</w:t>
      </w:r>
      <w:r>
        <w:rPr>
          <w:rFonts w:ascii="Arial" w:hAnsi="Arial" w:cs="Arial"/>
          <w:b/>
          <w:sz w:val="40"/>
          <w:szCs w:val="56"/>
        </w:rPr>
        <w:t xml:space="preserve"> in Residence Program</w:t>
      </w:r>
    </w:p>
    <w:p w14:paraId="116BC873" w14:textId="77777777" w:rsidR="00CC2C73" w:rsidRDefault="00CC2C73" w:rsidP="002A6DD5">
      <w:pPr>
        <w:spacing w:line="240" w:lineRule="auto"/>
      </w:pPr>
    </w:p>
    <w:p w14:paraId="69FE5F06" w14:textId="1049F285" w:rsidR="00EB00E6" w:rsidRDefault="00904BAB" w:rsidP="002A6DD5">
      <w:pPr>
        <w:pStyle w:val="Body"/>
      </w:pPr>
      <w:r>
        <w:t>The Ta</w:t>
      </w:r>
      <w:r w:rsidR="00EB00E6">
        <w:t>smanian Museum and Art Gallery (TMAG</w:t>
      </w:r>
      <w:r>
        <w:t xml:space="preserve">) is calling for expressions of interest from </w:t>
      </w:r>
      <w:r w:rsidR="00EB00E6">
        <w:t xml:space="preserve">creative practitioners with the skills and experience to work with </w:t>
      </w:r>
      <w:r w:rsidR="00066DFD">
        <w:t>the public</w:t>
      </w:r>
      <w:r w:rsidR="00EB00E6">
        <w:t xml:space="preserve"> over a one-month residency within TMAG’s Centre for Learning and Discovery (CLD) in Hobart over January 2015.</w:t>
      </w:r>
    </w:p>
    <w:p w14:paraId="61FFC485" w14:textId="77777777" w:rsidR="0029425D" w:rsidRDefault="0029425D" w:rsidP="002A6DD5">
      <w:pPr>
        <w:pStyle w:val="Body"/>
      </w:pPr>
    </w:p>
    <w:p w14:paraId="2C231422" w14:textId="01083EBC" w:rsidR="00904BAB" w:rsidRPr="00C03E1B" w:rsidRDefault="00904BAB" w:rsidP="002A6DD5">
      <w:pPr>
        <w:pStyle w:val="Body"/>
        <w:jc w:val="right"/>
        <w:rPr>
          <w:b/>
        </w:rPr>
      </w:pPr>
      <w:r w:rsidRPr="00C03E1B">
        <w:rPr>
          <w:b/>
        </w:rPr>
        <w:t xml:space="preserve">Deadline for submissions: </w:t>
      </w:r>
      <w:r w:rsidR="00F24601">
        <w:rPr>
          <w:b/>
        </w:rPr>
        <w:t>5 pm (Tasmanian time</w:t>
      </w:r>
      <w:r w:rsidR="00F24601" w:rsidRPr="008B1C84">
        <w:rPr>
          <w:b/>
        </w:rPr>
        <w:t>)</w:t>
      </w:r>
      <w:r w:rsidR="0029425D" w:rsidRPr="008B1C84">
        <w:rPr>
          <w:b/>
        </w:rPr>
        <w:t xml:space="preserve"> </w:t>
      </w:r>
      <w:r w:rsidR="008B1C84" w:rsidRPr="008B1C84">
        <w:rPr>
          <w:b/>
        </w:rPr>
        <w:t>14 November 2014</w:t>
      </w:r>
    </w:p>
    <w:p w14:paraId="58C832D1" w14:textId="77777777" w:rsidR="00904BAB" w:rsidRDefault="00904BAB" w:rsidP="002A6DD5">
      <w:pPr>
        <w:pBdr>
          <w:bottom w:val="single" w:sz="4" w:space="1" w:color="auto"/>
        </w:pBdr>
        <w:spacing w:line="240" w:lineRule="auto"/>
      </w:pPr>
    </w:p>
    <w:p w14:paraId="13526D4C" w14:textId="70C3310E" w:rsidR="00904BAB" w:rsidRPr="001A5023" w:rsidRDefault="00B9407A" w:rsidP="002A6DD5">
      <w:pPr>
        <w:spacing w:line="240" w:lineRule="auto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>Background</w:t>
      </w:r>
    </w:p>
    <w:p w14:paraId="0DDE40AA" w14:textId="49DF8590" w:rsidR="00547526" w:rsidRDefault="00EB00E6" w:rsidP="00231D66">
      <w:p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TMAG’s Centre for Learning and Discovery is</w:t>
      </w:r>
      <w:r w:rsidR="0029425D">
        <w:rPr>
          <w:rFonts w:ascii="Arial" w:eastAsia="Times New Roman" w:hAnsi="Arial" w:cs="Arial"/>
          <w:lang w:eastAsia="en-AU"/>
        </w:rPr>
        <w:t xml:space="preserve"> seeking </w:t>
      </w:r>
      <w:r>
        <w:rPr>
          <w:rFonts w:ascii="Arial" w:eastAsia="Times New Roman" w:hAnsi="Arial" w:cs="Arial"/>
          <w:lang w:eastAsia="en-AU"/>
        </w:rPr>
        <w:t>a</w:t>
      </w:r>
      <w:r w:rsidR="00904BAB">
        <w:rPr>
          <w:rFonts w:ascii="Arial" w:eastAsia="Times New Roman" w:hAnsi="Arial" w:cs="Arial"/>
          <w:lang w:eastAsia="en-AU"/>
        </w:rPr>
        <w:t xml:space="preserve"> </w:t>
      </w:r>
      <w:r w:rsidR="009012BC">
        <w:rPr>
          <w:rFonts w:ascii="Arial" w:eastAsia="Times New Roman" w:hAnsi="Arial" w:cs="Arial"/>
          <w:lang w:eastAsia="en-AU"/>
        </w:rPr>
        <w:t xml:space="preserve">professional </w:t>
      </w:r>
      <w:r>
        <w:rPr>
          <w:rFonts w:ascii="Arial" w:eastAsia="Times New Roman" w:hAnsi="Arial" w:cs="Arial"/>
          <w:lang w:eastAsia="en-AU"/>
        </w:rPr>
        <w:t>creative practitioner in any art form (visual arts, performing arts, writing, music, dance etc.)</w:t>
      </w:r>
      <w:r w:rsidR="00904BAB">
        <w:rPr>
          <w:rFonts w:ascii="Arial" w:eastAsia="Times New Roman" w:hAnsi="Arial" w:cs="Arial"/>
          <w:lang w:eastAsia="en-AU"/>
        </w:rPr>
        <w:t xml:space="preserve"> to </w:t>
      </w:r>
      <w:r>
        <w:rPr>
          <w:rFonts w:ascii="Arial" w:eastAsia="Times New Roman" w:hAnsi="Arial" w:cs="Arial"/>
          <w:lang w:eastAsia="en-AU"/>
        </w:rPr>
        <w:t xml:space="preserve">be its 2015 </w:t>
      </w:r>
      <w:r w:rsidR="00023EDF">
        <w:rPr>
          <w:rFonts w:ascii="Arial" w:eastAsia="Times New Roman" w:hAnsi="Arial" w:cs="Arial"/>
          <w:lang w:eastAsia="en-AU"/>
        </w:rPr>
        <w:t>Artist</w:t>
      </w:r>
      <w:r>
        <w:rPr>
          <w:rFonts w:ascii="Arial" w:eastAsia="Times New Roman" w:hAnsi="Arial" w:cs="Arial"/>
          <w:lang w:eastAsia="en-AU"/>
        </w:rPr>
        <w:t xml:space="preserve"> in Residence (AIR).</w:t>
      </w:r>
      <w:r w:rsidR="00E3636D" w:rsidRPr="00E3636D">
        <w:rPr>
          <w:rFonts w:ascii="Arial" w:eastAsia="Times New Roman" w:hAnsi="Arial" w:cs="Arial"/>
          <w:lang w:eastAsia="en-AU"/>
        </w:rPr>
        <w:t xml:space="preserve"> </w:t>
      </w:r>
    </w:p>
    <w:p w14:paraId="07477E30" w14:textId="1FE16C2B" w:rsidR="0092688E" w:rsidRDefault="0092688E" w:rsidP="00231D66">
      <w:p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This AIR program ran for the first time in 2014 and received a Highly Commended in the Museums and Galleries National Awards</w:t>
      </w:r>
      <w:r w:rsidR="00414581">
        <w:rPr>
          <w:rFonts w:ascii="Arial" w:eastAsia="Times New Roman" w:hAnsi="Arial" w:cs="Arial"/>
          <w:lang w:eastAsia="en-AU"/>
        </w:rPr>
        <w:t xml:space="preserve">, </w:t>
      </w:r>
      <w:r>
        <w:rPr>
          <w:rFonts w:ascii="Arial" w:eastAsia="Times New Roman" w:hAnsi="Arial" w:cs="Arial"/>
          <w:lang w:eastAsia="en-AU"/>
        </w:rPr>
        <w:t>Audience Engagement category</w:t>
      </w:r>
      <w:r w:rsidR="00414581">
        <w:rPr>
          <w:rFonts w:ascii="Arial" w:eastAsia="Times New Roman" w:hAnsi="Arial" w:cs="Arial"/>
          <w:lang w:eastAsia="en-AU"/>
        </w:rPr>
        <w:t>,</w:t>
      </w:r>
      <w:r>
        <w:rPr>
          <w:rFonts w:ascii="Arial" w:eastAsia="Times New Roman" w:hAnsi="Arial" w:cs="Arial"/>
          <w:lang w:eastAsia="en-AU"/>
        </w:rPr>
        <w:t xml:space="preserve"> for its</w:t>
      </w:r>
      <w:r w:rsidR="004749F0">
        <w:rPr>
          <w:rFonts w:ascii="Arial" w:eastAsia="Times New Roman" w:hAnsi="Arial" w:cs="Arial"/>
          <w:lang w:eastAsia="en-AU"/>
        </w:rPr>
        <w:t xml:space="preserve"> innovative</w:t>
      </w:r>
      <w:r>
        <w:rPr>
          <w:rFonts w:ascii="Arial" w:eastAsia="Times New Roman" w:hAnsi="Arial" w:cs="Arial"/>
          <w:lang w:eastAsia="en-AU"/>
        </w:rPr>
        <w:t xml:space="preserve"> focus on audience engagement. </w:t>
      </w:r>
    </w:p>
    <w:p w14:paraId="29B225CF" w14:textId="20394750" w:rsidR="00EB00E6" w:rsidRDefault="00B9407A" w:rsidP="00231D66">
      <w:p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This is an exciting opportunity for an experienced </w:t>
      </w:r>
      <w:r w:rsidR="00023EDF">
        <w:rPr>
          <w:rFonts w:ascii="Arial" w:eastAsia="Times New Roman" w:hAnsi="Arial" w:cs="Arial"/>
          <w:lang w:eastAsia="en-AU"/>
        </w:rPr>
        <w:t>Artist</w:t>
      </w:r>
      <w:r>
        <w:rPr>
          <w:rFonts w:ascii="Arial" w:eastAsia="Times New Roman" w:hAnsi="Arial" w:cs="Arial"/>
          <w:lang w:eastAsia="en-AU"/>
        </w:rPr>
        <w:t xml:space="preserve"> to </w:t>
      </w:r>
      <w:r w:rsidR="00414581">
        <w:rPr>
          <w:rFonts w:ascii="Arial" w:eastAsia="Times New Roman" w:hAnsi="Arial" w:cs="Arial"/>
          <w:lang w:eastAsia="en-AU"/>
        </w:rPr>
        <w:t xml:space="preserve">draw upon the resources of a State Gallery and Museum to </w:t>
      </w:r>
      <w:r>
        <w:rPr>
          <w:rFonts w:ascii="Arial" w:eastAsia="Times New Roman" w:hAnsi="Arial" w:cs="Arial"/>
          <w:lang w:eastAsia="en-AU"/>
        </w:rPr>
        <w:t>devise and deliver a project that engages ‘children as creative collaborators’ and demonstrates excellence</w:t>
      </w:r>
      <w:r w:rsidR="0092688E">
        <w:rPr>
          <w:rFonts w:ascii="Arial" w:eastAsia="Times New Roman" w:hAnsi="Arial" w:cs="Arial"/>
          <w:lang w:eastAsia="en-AU"/>
        </w:rPr>
        <w:t xml:space="preserve"> and/or innovation</w:t>
      </w:r>
      <w:r>
        <w:rPr>
          <w:rFonts w:ascii="Arial" w:eastAsia="Times New Roman" w:hAnsi="Arial" w:cs="Arial"/>
          <w:lang w:eastAsia="en-AU"/>
        </w:rPr>
        <w:t xml:space="preserve"> in audience participation methodologies.</w:t>
      </w:r>
      <w:r w:rsidR="00547526">
        <w:rPr>
          <w:rFonts w:ascii="Arial" w:eastAsia="Times New Roman" w:hAnsi="Arial" w:cs="Arial"/>
          <w:lang w:eastAsia="en-AU"/>
        </w:rPr>
        <w:t xml:space="preserve"> </w:t>
      </w:r>
    </w:p>
    <w:p w14:paraId="15266218" w14:textId="387BAE30" w:rsidR="00B9407A" w:rsidRDefault="00B9407A" w:rsidP="00231D66">
      <w:p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This program involves a </w:t>
      </w:r>
      <w:r w:rsidRPr="0092688E">
        <w:rPr>
          <w:rFonts w:ascii="Arial" w:eastAsia="Times New Roman" w:hAnsi="Arial" w:cs="Arial"/>
          <w:lang w:eastAsia="en-AU"/>
        </w:rPr>
        <w:t>high level of public interaction</w:t>
      </w:r>
      <w:r>
        <w:rPr>
          <w:rFonts w:ascii="Arial" w:eastAsia="Times New Roman" w:hAnsi="Arial" w:cs="Arial"/>
          <w:lang w:eastAsia="en-AU"/>
        </w:rPr>
        <w:t xml:space="preserve">. </w:t>
      </w:r>
      <w:r w:rsidR="004749F0">
        <w:rPr>
          <w:rFonts w:ascii="Arial" w:eastAsia="Times New Roman" w:hAnsi="Arial" w:cs="Arial"/>
          <w:lang w:eastAsia="en-AU"/>
        </w:rPr>
        <w:t xml:space="preserve">January is a busy month for visitation at TMAG; being festival season in Hobart we enjoy a mix of local, interstate and international visitors at this time. </w:t>
      </w:r>
      <w:r w:rsidR="00414581">
        <w:rPr>
          <w:rFonts w:ascii="Arial" w:eastAsia="Times New Roman" w:hAnsi="Arial" w:cs="Arial"/>
          <w:lang w:eastAsia="en-AU"/>
        </w:rPr>
        <w:t xml:space="preserve">The timing, duration and frequency of public interaction will be defined in a program schedule developed in consultation between the </w:t>
      </w:r>
      <w:r w:rsidR="00023EDF">
        <w:rPr>
          <w:rFonts w:ascii="Arial" w:eastAsia="Times New Roman" w:hAnsi="Arial" w:cs="Arial"/>
          <w:lang w:eastAsia="en-AU"/>
        </w:rPr>
        <w:t>Artist</w:t>
      </w:r>
      <w:r w:rsidR="00414581">
        <w:rPr>
          <w:rFonts w:ascii="Arial" w:eastAsia="Times New Roman" w:hAnsi="Arial" w:cs="Arial"/>
          <w:lang w:eastAsia="en-AU"/>
        </w:rPr>
        <w:t xml:space="preserve"> and staff. </w:t>
      </w:r>
      <w:r>
        <w:rPr>
          <w:rFonts w:ascii="Arial" w:eastAsia="Times New Roman" w:hAnsi="Arial" w:cs="Arial"/>
          <w:lang w:eastAsia="en-AU"/>
        </w:rPr>
        <w:t xml:space="preserve">It is essential that the </w:t>
      </w:r>
      <w:r w:rsidR="00023EDF">
        <w:rPr>
          <w:rFonts w:ascii="Arial" w:eastAsia="Times New Roman" w:hAnsi="Arial" w:cs="Arial"/>
          <w:lang w:eastAsia="en-AU"/>
        </w:rPr>
        <w:t>Artist</w:t>
      </w:r>
      <w:r>
        <w:rPr>
          <w:rFonts w:ascii="Arial" w:eastAsia="Times New Roman" w:hAnsi="Arial" w:cs="Arial"/>
          <w:lang w:eastAsia="en-AU"/>
        </w:rPr>
        <w:t xml:space="preserve"> enjoy working with the public, and uses time with the public </w:t>
      </w:r>
      <w:r w:rsidR="00414581">
        <w:rPr>
          <w:rFonts w:ascii="Arial" w:eastAsia="Times New Roman" w:hAnsi="Arial" w:cs="Arial"/>
          <w:lang w:eastAsia="en-AU"/>
        </w:rPr>
        <w:t>to</w:t>
      </w:r>
      <w:r>
        <w:rPr>
          <w:rFonts w:ascii="Arial" w:eastAsia="Times New Roman" w:hAnsi="Arial" w:cs="Arial"/>
          <w:lang w:eastAsia="en-AU"/>
        </w:rPr>
        <w:t xml:space="preserve"> generat</w:t>
      </w:r>
      <w:r w:rsidR="00414581">
        <w:rPr>
          <w:rFonts w:ascii="Arial" w:eastAsia="Times New Roman" w:hAnsi="Arial" w:cs="Arial"/>
          <w:lang w:eastAsia="en-AU"/>
        </w:rPr>
        <w:t xml:space="preserve">e </w:t>
      </w:r>
      <w:r>
        <w:rPr>
          <w:rFonts w:ascii="Arial" w:eastAsia="Times New Roman" w:hAnsi="Arial" w:cs="Arial"/>
          <w:lang w:eastAsia="en-AU"/>
        </w:rPr>
        <w:t xml:space="preserve">creative work (rather than seeing public engagement as being additional to core practice). Read further for details </w:t>
      </w:r>
      <w:r w:rsidR="0092688E">
        <w:rPr>
          <w:rFonts w:ascii="Arial" w:eastAsia="Times New Roman" w:hAnsi="Arial" w:cs="Arial"/>
          <w:lang w:eastAsia="en-AU"/>
        </w:rPr>
        <w:t>on</w:t>
      </w:r>
      <w:r>
        <w:rPr>
          <w:rFonts w:ascii="Arial" w:eastAsia="Times New Roman" w:hAnsi="Arial" w:cs="Arial"/>
          <w:lang w:eastAsia="en-AU"/>
        </w:rPr>
        <w:t xml:space="preserve"> the educational objectives, expected outcomes and public ‘face time’</w:t>
      </w:r>
      <w:r w:rsidR="0092688E">
        <w:rPr>
          <w:rFonts w:ascii="Arial" w:eastAsia="Times New Roman" w:hAnsi="Arial" w:cs="Arial"/>
          <w:lang w:eastAsia="en-AU"/>
        </w:rPr>
        <w:t xml:space="preserve"> involved</w:t>
      </w:r>
      <w:r>
        <w:rPr>
          <w:rFonts w:ascii="Arial" w:eastAsia="Times New Roman" w:hAnsi="Arial" w:cs="Arial"/>
          <w:lang w:eastAsia="en-AU"/>
        </w:rPr>
        <w:t>.</w:t>
      </w:r>
    </w:p>
    <w:p w14:paraId="12375C3C" w14:textId="038CD5A9" w:rsidR="0092688E" w:rsidRDefault="0092688E" w:rsidP="00231D66">
      <w:p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The residency </w:t>
      </w:r>
      <w:r w:rsidR="00414581">
        <w:rPr>
          <w:rFonts w:ascii="Arial" w:eastAsia="Times New Roman" w:hAnsi="Arial" w:cs="Arial"/>
          <w:lang w:eastAsia="en-AU"/>
        </w:rPr>
        <w:t>occupies</w:t>
      </w:r>
      <w:r>
        <w:rPr>
          <w:rFonts w:ascii="Arial" w:eastAsia="Times New Roman" w:hAnsi="Arial" w:cs="Arial"/>
          <w:lang w:eastAsia="en-AU"/>
        </w:rPr>
        <w:t xml:space="preserve"> the Museum’s learning spaces, known </w:t>
      </w:r>
      <w:r w:rsidR="00B9025F">
        <w:rPr>
          <w:rFonts w:ascii="Arial" w:eastAsia="Times New Roman" w:hAnsi="Arial" w:cs="Arial"/>
          <w:lang w:eastAsia="en-AU"/>
        </w:rPr>
        <w:t xml:space="preserve">as </w:t>
      </w:r>
      <w:r>
        <w:rPr>
          <w:rFonts w:ascii="Arial" w:eastAsia="Times New Roman" w:hAnsi="Arial" w:cs="Arial"/>
          <w:lang w:eastAsia="en-AU"/>
        </w:rPr>
        <w:t>the Centre for Learning and Discovery</w:t>
      </w:r>
      <w:r w:rsidR="00414581">
        <w:rPr>
          <w:rFonts w:ascii="Arial" w:eastAsia="Times New Roman" w:hAnsi="Arial" w:cs="Arial"/>
          <w:lang w:eastAsia="en-AU"/>
        </w:rPr>
        <w:t>, for the full duration of the program</w:t>
      </w:r>
      <w:r>
        <w:rPr>
          <w:rFonts w:ascii="Arial" w:eastAsia="Times New Roman" w:hAnsi="Arial" w:cs="Arial"/>
          <w:lang w:eastAsia="en-AU"/>
        </w:rPr>
        <w:t xml:space="preserve">. This comprises </w:t>
      </w:r>
      <w:r w:rsidR="00B9025F">
        <w:rPr>
          <w:rFonts w:ascii="Arial" w:eastAsia="Times New Roman" w:hAnsi="Arial" w:cs="Arial"/>
          <w:lang w:eastAsia="en-AU"/>
        </w:rPr>
        <w:t xml:space="preserve">two </w:t>
      </w:r>
      <w:r>
        <w:rPr>
          <w:rFonts w:ascii="Arial" w:eastAsia="Times New Roman" w:hAnsi="Arial" w:cs="Arial"/>
          <w:lang w:eastAsia="en-AU"/>
        </w:rPr>
        <w:t>practical workshop spaces, custom-built for public program activity.</w:t>
      </w:r>
    </w:p>
    <w:p w14:paraId="7C8E0091" w14:textId="6A3685B6" w:rsidR="00B9407A" w:rsidRDefault="0092688E" w:rsidP="00231D66">
      <w:p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</w:t>
      </w:r>
      <w:r w:rsidR="00B9407A">
        <w:rPr>
          <w:rFonts w:ascii="Arial" w:eastAsia="Times New Roman" w:hAnsi="Arial" w:cs="Arial"/>
          <w:lang w:eastAsia="en-AU"/>
        </w:rPr>
        <w:t xml:space="preserve">he </w:t>
      </w:r>
      <w:r>
        <w:rPr>
          <w:rFonts w:ascii="Arial" w:eastAsia="Times New Roman" w:hAnsi="Arial" w:cs="Arial"/>
          <w:lang w:eastAsia="en-AU"/>
        </w:rPr>
        <w:t xml:space="preserve">successful </w:t>
      </w:r>
      <w:r w:rsidR="00023EDF">
        <w:rPr>
          <w:rFonts w:ascii="Arial" w:eastAsia="Times New Roman" w:hAnsi="Arial" w:cs="Arial"/>
          <w:lang w:eastAsia="en-AU"/>
        </w:rPr>
        <w:t>Artist</w:t>
      </w:r>
      <w:r w:rsidR="00B9407A">
        <w:rPr>
          <w:rFonts w:ascii="Arial" w:eastAsia="Times New Roman" w:hAnsi="Arial" w:cs="Arial"/>
          <w:lang w:eastAsia="en-AU"/>
        </w:rPr>
        <w:t xml:space="preserve"> </w:t>
      </w:r>
      <w:r>
        <w:rPr>
          <w:rFonts w:ascii="Arial" w:eastAsia="Times New Roman" w:hAnsi="Arial" w:cs="Arial"/>
          <w:lang w:eastAsia="en-AU"/>
        </w:rPr>
        <w:t>will</w:t>
      </w:r>
      <w:r w:rsidR="00B9407A">
        <w:rPr>
          <w:rFonts w:ascii="Arial" w:eastAsia="Times New Roman" w:hAnsi="Arial" w:cs="Arial"/>
          <w:lang w:eastAsia="en-AU"/>
        </w:rPr>
        <w:t xml:space="preserve"> </w:t>
      </w:r>
      <w:r>
        <w:rPr>
          <w:rFonts w:ascii="Arial" w:eastAsia="Times New Roman" w:hAnsi="Arial" w:cs="Arial"/>
          <w:lang w:eastAsia="en-AU"/>
        </w:rPr>
        <w:t>have the support and guidance of</w:t>
      </w:r>
      <w:r w:rsidR="00B9407A">
        <w:rPr>
          <w:rFonts w:ascii="Arial" w:eastAsia="Times New Roman" w:hAnsi="Arial" w:cs="Arial"/>
          <w:lang w:eastAsia="en-AU"/>
        </w:rPr>
        <w:t xml:space="preserve"> TMAG’s Learning and Discovery team for the duration of this program.</w:t>
      </w:r>
      <w:r w:rsidR="00B9407A" w:rsidRPr="00066DFD">
        <w:rPr>
          <w:rFonts w:ascii="Arial" w:eastAsia="Times New Roman" w:hAnsi="Arial" w:cs="Arial"/>
          <w:lang w:eastAsia="en-AU"/>
        </w:rPr>
        <w:t xml:space="preserve"> </w:t>
      </w:r>
      <w:r w:rsidR="00B9407A">
        <w:rPr>
          <w:rFonts w:ascii="Arial" w:eastAsia="Times New Roman" w:hAnsi="Arial" w:cs="Arial"/>
          <w:lang w:eastAsia="en-AU"/>
        </w:rPr>
        <w:t>This team currently compris</w:t>
      </w:r>
      <w:r>
        <w:rPr>
          <w:rFonts w:ascii="Arial" w:eastAsia="Times New Roman" w:hAnsi="Arial" w:cs="Arial"/>
          <w:lang w:eastAsia="en-AU"/>
        </w:rPr>
        <w:t>es</w:t>
      </w:r>
      <w:r w:rsidR="00B9407A">
        <w:rPr>
          <w:rFonts w:ascii="Arial" w:eastAsia="Times New Roman" w:hAnsi="Arial" w:cs="Arial"/>
          <w:lang w:eastAsia="en-AU"/>
        </w:rPr>
        <w:t xml:space="preserve"> a Learning Manager, two Program Coordinators, 4 Program Design and Delivery Officers and a Volunteer Guide Officer. </w:t>
      </w:r>
      <w:r w:rsidR="00414581">
        <w:rPr>
          <w:rFonts w:ascii="Arial" w:eastAsia="Times New Roman" w:hAnsi="Arial" w:cs="Arial"/>
          <w:lang w:eastAsia="en-AU"/>
        </w:rPr>
        <w:t xml:space="preserve">The </w:t>
      </w:r>
      <w:r w:rsidR="00023EDF">
        <w:rPr>
          <w:rFonts w:ascii="Arial" w:eastAsia="Times New Roman" w:hAnsi="Arial" w:cs="Arial"/>
          <w:lang w:eastAsia="en-AU"/>
        </w:rPr>
        <w:t>Artist</w:t>
      </w:r>
      <w:r w:rsidR="00414581">
        <w:rPr>
          <w:rFonts w:ascii="Arial" w:eastAsia="Times New Roman" w:hAnsi="Arial" w:cs="Arial"/>
          <w:lang w:eastAsia="en-AU"/>
        </w:rPr>
        <w:t xml:space="preserve"> will work most closely with the</w:t>
      </w:r>
      <w:r w:rsidR="00B9407A">
        <w:rPr>
          <w:rFonts w:ascii="Arial" w:eastAsia="Times New Roman" w:hAnsi="Arial" w:cs="Arial"/>
          <w:lang w:eastAsia="en-AU"/>
        </w:rPr>
        <w:t xml:space="preserve"> Coordinator Art Education and Art Educator throughout planning and delivery of the program.</w:t>
      </w:r>
    </w:p>
    <w:p w14:paraId="71176E1A" w14:textId="335300DC" w:rsidR="00547526" w:rsidRDefault="00943F6B" w:rsidP="00231D66">
      <w:pPr>
        <w:spacing w:line="240" w:lineRule="auto"/>
        <w:jc w:val="both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lang w:eastAsia="en-AU"/>
        </w:rPr>
        <w:t>This initiative is supported by Detached Cultural Organisation.</w:t>
      </w:r>
      <w:r w:rsidR="00547526">
        <w:rPr>
          <w:rFonts w:ascii="Arial" w:eastAsia="Times New Roman" w:hAnsi="Arial" w:cs="Arial"/>
          <w:b/>
          <w:lang w:eastAsia="en-AU"/>
        </w:rPr>
        <w:br w:type="page"/>
      </w:r>
    </w:p>
    <w:p w14:paraId="66A9017E" w14:textId="52FDE3C2" w:rsidR="008C0C0C" w:rsidRDefault="008C0C0C" w:rsidP="00231D66">
      <w:pPr>
        <w:spacing w:line="240" w:lineRule="auto"/>
        <w:jc w:val="both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lastRenderedPageBreak/>
        <w:t>Summary of the engagement</w:t>
      </w:r>
    </w:p>
    <w:p w14:paraId="7CAB3E39" w14:textId="4E750C21" w:rsidR="008C0C0C" w:rsidRPr="00CB1ED7" w:rsidRDefault="008C0C0C" w:rsidP="00231D66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CB1ED7">
        <w:rPr>
          <w:rFonts w:ascii="Arial" w:hAnsi="Arial" w:cs="Arial"/>
        </w:rPr>
        <w:t xml:space="preserve">The </w:t>
      </w:r>
      <w:r w:rsidR="009012BC">
        <w:rPr>
          <w:rFonts w:ascii="Arial" w:hAnsi="Arial" w:cs="Arial"/>
        </w:rPr>
        <w:t xml:space="preserve">successful </w:t>
      </w:r>
      <w:r w:rsidR="00023EDF">
        <w:rPr>
          <w:rFonts w:ascii="Arial" w:hAnsi="Arial" w:cs="Arial"/>
        </w:rPr>
        <w:t>Artist</w:t>
      </w:r>
      <w:r w:rsidRPr="00CB1ED7">
        <w:rPr>
          <w:rFonts w:ascii="Arial" w:hAnsi="Arial" w:cs="Arial"/>
        </w:rPr>
        <w:t xml:space="preserve"> will:</w:t>
      </w:r>
    </w:p>
    <w:p w14:paraId="5D321FA0" w14:textId="2C7BE803" w:rsidR="00066DFD" w:rsidRDefault="00066DFD" w:rsidP="00231D6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Attend a preliminary visit</w:t>
      </w:r>
      <w:r w:rsidR="00375524" w:rsidRPr="00375524">
        <w:rPr>
          <w:rFonts w:ascii="Arial" w:hAnsi="Arial" w:cs="Arial"/>
        </w:rPr>
        <w:t xml:space="preserve"> </w:t>
      </w:r>
      <w:r w:rsidR="00547526">
        <w:rPr>
          <w:rFonts w:ascii="Arial" w:hAnsi="Arial" w:cs="Arial"/>
        </w:rPr>
        <w:t>to TMAG</w:t>
      </w:r>
      <w:r w:rsidR="009012BC">
        <w:rPr>
          <w:rFonts w:ascii="Arial" w:hAnsi="Arial" w:cs="Arial"/>
        </w:rPr>
        <w:t>, if feasible,</w:t>
      </w:r>
      <w:r>
        <w:rPr>
          <w:rFonts w:ascii="Arial" w:hAnsi="Arial" w:cs="Arial"/>
        </w:rPr>
        <w:t xml:space="preserve"> to meet </w:t>
      </w:r>
      <w:r w:rsidR="00375524">
        <w:rPr>
          <w:rFonts w:ascii="Arial" w:hAnsi="Arial" w:cs="Arial"/>
        </w:rPr>
        <w:t xml:space="preserve">Learning and Discovery </w:t>
      </w:r>
      <w:r>
        <w:rPr>
          <w:rFonts w:ascii="Arial" w:hAnsi="Arial" w:cs="Arial"/>
        </w:rPr>
        <w:t xml:space="preserve">staff and discuss their project </w:t>
      </w:r>
    </w:p>
    <w:p w14:paraId="507F0FC9" w14:textId="7F803E70" w:rsidR="008C0C0C" w:rsidRPr="00CB1ED7" w:rsidRDefault="009012BC" w:rsidP="00231D6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 and deliver</w:t>
      </w:r>
      <w:r w:rsidR="008C0C0C" w:rsidRPr="00CB1ED7">
        <w:rPr>
          <w:rFonts w:ascii="Arial" w:hAnsi="Arial" w:cs="Arial"/>
        </w:rPr>
        <w:t xml:space="preserve"> a residency</w:t>
      </w:r>
      <w:r>
        <w:rPr>
          <w:rFonts w:ascii="Arial" w:hAnsi="Arial" w:cs="Arial"/>
        </w:rPr>
        <w:t xml:space="preserve"> project to be undertaken in</w:t>
      </w:r>
      <w:r w:rsidR="008C0C0C" w:rsidRPr="00CB1ED7">
        <w:rPr>
          <w:rFonts w:ascii="Arial" w:hAnsi="Arial" w:cs="Arial"/>
        </w:rPr>
        <w:t xml:space="preserve"> </w:t>
      </w:r>
      <w:r w:rsidR="008C0C0C">
        <w:rPr>
          <w:rFonts w:ascii="Arial" w:hAnsi="Arial" w:cs="Arial"/>
        </w:rPr>
        <w:t>TMAG’s Centre for Learning and Discovery spaces</w:t>
      </w:r>
      <w:r w:rsidR="008C0C0C" w:rsidRPr="00CB1ED7">
        <w:rPr>
          <w:rFonts w:ascii="Arial" w:hAnsi="Arial" w:cs="Arial"/>
        </w:rPr>
        <w:t xml:space="preserve"> that </w:t>
      </w:r>
      <w:r w:rsidR="008C0C0C">
        <w:rPr>
          <w:rFonts w:ascii="Arial" w:hAnsi="Arial" w:cs="Arial"/>
        </w:rPr>
        <w:t>general audience</w:t>
      </w:r>
      <w:r>
        <w:rPr>
          <w:rFonts w:ascii="Arial" w:hAnsi="Arial" w:cs="Arial"/>
        </w:rPr>
        <w:t>s</w:t>
      </w:r>
      <w:r w:rsidR="008C0C0C">
        <w:rPr>
          <w:rFonts w:ascii="Arial" w:hAnsi="Arial" w:cs="Arial"/>
        </w:rPr>
        <w:t>, families</w:t>
      </w:r>
      <w:r w:rsidR="00056A2C">
        <w:rPr>
          <w:rFonts w:ascii="Arial" w:hAnsi="Arial" w:cs="Arial"/>
        </w:rPr>
        <w:t xml:space="preserve"> and children</w:t>
      </w:r>
      <w:r w:rsidR="008C0C0C">
        <w:rPr>
          <w:rFonts w:ascii="Arial" w:hAnsi="Arial" w:cs="Arial"/>
        </w:rPr>
        <w:t xml:space="preserve"> particularly, can connect with and which showcases a model of creative practice that has children’s participation at its core</w:t>
      </w:r>
      <w:r w:rsidR="008C0C0C" w:rsidRPr="00CB1ED7">
        <w:rPr>
          <w:rFonts w:ascii="Arial" w:hAnsi="Arial" w:cs="Arial"/>
        </w:rPr>
        <w:t>;</w:t>
      </w:r>
    </w:p>
    <w:p w14:paraId="0DCBA475" w14:textId="0C39AB38" w:rsidR="008C0C0C" w:rsidRPr="00CF16A1" w:rsidRDefault="008C0C0C" w:rsidP="00231D6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Deliver, with the support of Learning and Discovery staff, an agreed schedule of public programs</w:t>
      </w:r>
      <w:r w:rsidR="00D80CB5">
        <w:rPr>
          <w:rFonts w:ascii="Arial" w:hAnsi="Arial" w:cs="Arial"/>
        </w:rPr>
        <w:t xml:space="preserve"> and/</w:t>
      </w:r>
      <w:r w:rsidR="00056A2C">
        <w:rPr>
          <w:rFonts w:ascii="Arial" w:hAnsi="Arial" w:cs="Arial"/>
        </w:rPr>
        <w:t>or events associated with the residency;</w:t>
      </w:r>
    </w:p>
    <w:p w14:paraId="5870E51C" w14:textId="2B31254D" w:rsidR="008C0C0C" w:rsidRDefault="008C0C0C" w:rsidP="00231D6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Generate creative product </w:t>
      </w:r>
      <w:r w:rsidR="00056A2C">
        <w:rPr>
          <w:rFonts w:ascii="Arial" w:hAnsi="Arial" w:cs="Arial"/>
        </w:rPr>
        <w:t xml:space="preserve">during the residency that is </w:t>
      </w:r>
      <w:r>
        <w:rPr>
          <w:rFonts w:ascii="Arial" w:hAnsi="Arial" w:cs="Arial"/>
        </w:rPr>
        <w:t xml:space="preserve">relevant to TMAG and its audiences, consulting with TMAG personnel </w:t>
      </w:r>
      <w:r w:rsidR="00414581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the physical nature, composition and pres</w:t>
      </w:r>
      <w:r w:rsidR="00414581">
        <w:rPr>
          <w:rFonts w:ascii="Arial" w:hAnsi="Arial" w:cs="Arial"/>
        </w:rPr>
        <w:t>entation of any work/</w:t>
      </w:r>
      <w:r>
        <w:rPr>
          <w:rFonts w:ascii="Arial" w:hAnsi="Arial" w:cs="Arial"/>
        </w:rPr>
        <w:t>structure accessed by the public;</w:t>
      </w:r>
    </w:p>
    <w:p w14:paraId="1770C72D" w14:textId="74B89F80" w:rsidR="004749F0" w:rsidRDefault="004749F0" w:rsidP="00231D6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Abide by TMAG’s processes and protocols at all times while working on site;</w:t>
      </w:r>
    </w:p>
    <w:p w14:paraId="7E123D62" w14:textId="77777777" w:rsidR="008C0C0C" w:rsidRDefault="008C0C0C" w:rsidP="00231D6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Actively assist the promotion and documentation of the program;</w:t>
      </w:r>
    </w:p>
    <w:p w14:paraId="1CC9CD1E" w14:textId="2C1367C2" w:rsidR="008C0C0C" w:rsidRDefault="008C0C0C" w:rsidP="00231D6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a Project Report at the conclusion of the program</w:t>
      </w:r>
      <w:r w:rsidR="00056A2C">
        <w:rPr>
          <w:rFonts w:ascii="Arial" w:hAnsi="Arial" w:cs="Arial"/>
        </w:rPr>
        <w:t>.</w:t>
      </w:r>
    </w:p>
    <w:p w14:paraId="5D8BBB95" w14:textId="77777777" w:rsidR="00023EDF" w:rsidRDefault="00023EDF" w:rsidP="00231D66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4E28E905" w14:textId="08A5C153" w:rsidR="00023EDF" w:rsidRPr="00023EDF" w:rsidRDefault="00023EDF" w:rsidP="00231D66">
      <w:pPr>
        <w:tabs>
          <w:tab w:val="left" w:pos="709"/>
          <w:tab w:val="left" w:pos="1418"/>
          <w:tab w:val="left" w:pos="2126"/>
          <w:tab w:val="left" w:pos="2835"/>
        </w:tabs>
        <w:spacing w:after="240" w:line="240" w:lineRule="auto"/>
        <w:jc w:val="both"/>
        <w:rPr>
          <w:rFonts w:ascii="Arial" w:eastAsia="Times New Roman" w:hAnsi="Arial" w:cs="Arial"/>
          <w:b/>
          <w:bCs/>
          <w:szCs w:val="20"/>
        </w:rPr>
      </w:pPr>
      <w:r w:rsidRPr="00023EDF">
        <w:rPr>
          <w:rFonts w:ascii="Arial" w:eastAsia="Times New Roman" w:hAnsi="Arial" w:cs="Arial"/>
          <w:b/>
          <w:bCs/>
          <w:szCs w:val="20"/>
        </w:rPr>
        <w:t>T</w:t>
      </w:r>
      <w:r>
        <w:rPr>
          <w:rFonts w:ascii="Arial" w:eastAsia="Times New Roman" w:hAnsi="Arial" w:cs="Arial"/>
          <w:b/>
          <w:bCs/>
          <w:szCs w:val="20"/>
        </w:rPr>
        <w:t>ime commitment</w:t>
      </w:r>
    </w:p>
    <w:p w14:paraId="59F64B57" w14:textId="3189E7F1" w:rsidR="00023EDF" w:rsidRDefault="00023EDF" w:rsidP="00231D66">
      <w:pPr>
        <w:tabs>
          <w:tab w:val="left" w:pos="709"/>
          <w:tab w:val="left" w:pos="1418"/>
          <w:tab w:val="left" w:pos="2126"/>
          <w:tab w:val="left" w:pos="2835"/>
        </w:tabs>
        <w:spacing w:after="240" w:line="240" w:lineRule="auto"/>
        <w:jc w:val="both"/>
        <w:rPr>
          <w:rFonts w:ascii="Arial" w:eastAsia="Times New Roman" w:hAnsi="Arial" w:cs="Arial"/>
          <w:bCs/>
          <w:szCs w:val="20"/>
        </w:rPr>
      </w:pPr>
      <w:r w:rsidRPr="00023EDF">
        <w:rPr>
          <w:rFonts w:ascii="Arial" w:eastAsia="Times New Roman" w:hAnsi="Arial" w:cs="Arial"/>
          <w:bCs/>
          <w:szCs w:val="20"/>
        </w:rPr>
        <w:t xml:space="preserve">The duration for the </w:t>
      </w:r>
      <w:r w:rsidRPr="00943F6B">
        <w:rPr>
          <w:rFonts w:ascii="Arial" w:eastAsia="Times New Roman" w:hAnsi="Arial" w:cs="Arial"/>
          <w:bCs/>
          <w:szCs w:val="20"/>
        </w:rPr>
        <w:t>Centre for Learning and Discovery Artist in Residence</w:t>
      </w:r>
      <w:r w:rsidRPr="00023EDF">
        <w:rPr>
          <w:rFonts w:ascii="Arial" w:eastAsia="Times New Roman" w:hAnsi="Arial" w:cs="Arial"/>
          <w:bCs/>
          <w:szCs w:val="20"/>
        </w:rPr>
        <w:t xml:space="preserve"> is January 5 until February 1, 2015 (inclusive). </w:t>
      </w:r>
      <w:bookmarkStart w:id="0" w:name="_GoBack"/>
      <w:bookmarkEnd w:id="0"/>
    </w:p>
    <w:p w14:paraId="12803F3D" w14:textId="711B30AD" w:rsidR="00023EDF" w:rsidRPr="00023EDF" w:rsidRDefault="00023EDF" w:rsidP="00231D66">
      <w:pPr>
        <w:tabs>
          <w:tab w:val="left" w:pos="709"/>
          <w:tab w:val="left" w:pos="1418"/>
          <w:tab w:val="left" w:pos="2126"/>
          <w:tab w:val="left" w:pos="2835"/>
        </w:tabs>
        <w:spacing w:after="240" w:line="240" w:lineRule="auto"/>
        <w:jc w:val="both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t>Over this period the Artist</w:t>
      </w:r>
      <w:r w:rsidRPr="00023EDF">
        <w:rPr>
          <w:rFonts w:ascii="Arial" w:eastAsia="Times New Roman" w:hAnsi="Arial" w:cs="Arial"/>
          <w:bCs/>
          <w:szCs w:val="20"/>
        </w:rPr>
        <w:t xml:space="preserve"> will spend </w:t>
      </w:r>
      <w:r>
        <w:rPr>
          <w:rFonts w:ascii="Arial" w:eastAsia="Times New Roman" w:hAnsi="Arial" w:cs="Arial"/>
          <w:bCs/>
          <w:szCs w:val="20"/>
        </w:rPr>
        <w:t xml:space="preserve">a total of </w:t>
      </w:r>
      <w:r w:rsidR="00A4388B">
        <w:rPr>
          <w:rFonts w:ascii="Arial" w:eastAsia="Times New Roman" w:hAnsi="Arial" w:cs="Arial"/>
          <w:bCs/>
          <w:szCs w:val="20"/>
        </w:rPr>
        <w:t>1</w:t>
      </w:r>
      <w:r w:rsidRPr="00023EDF">
        <w:rPr>
          <w:rFonts w:ascii="Arial" w:eastAsia="Times New Roman" w:hAnsi="Arial" w:cs="Arial"/>
          <w:bCs/>
          <w:szCs w:val="20"/>
        </w:rPr>
        <w:t>60 hours working within</w:t>
      </w:r>
      <w:r w:rsidR="00B66EF0">
        <w:rPr>
          <w:rFonts w:ascii="Arial" w:eastAsia="Times New Roman" w:hAnsi="Arial" w:cs="Arial"/>
          <w:bCs/>
          <w:szCs w:val="20"/>
        </w:rPr>
        <w:t xml:space="preserve"> the</w:t>
      </w:r>
      <w:r w:rsidRPr="00023EDF">
        <w:rPr>
          <w:rFonts w:ascii="Arial" w:eastAsia="Times New Roman" w:hAnsi="Arial" w:cs="Arial"/>
          <w:bCs/>
          <w:szCs w:val="20"/>
        </w:rPr>
        <w:t xml:space="preserve"> Museum (equivalent to 4 weeks, full time), a minimum of 25 hours per week be</w:t>
      </w:r>
      <w:r>
        <w:rPr>
          <w:rFonts w:ascii="Arial" w:eastAsia="Times New Roman" w:hAnsi="Arial" w:cs="Arial"/>
          <w:bCs/>
          <w:szCs w:val="20"/>
        </w:rPr>
        <w:t>ing</w:t>
      </w:r>
      <w:r w:rsidRPr="00023EDF">
        <w:rPr>
          <w:rFonts w:ascii="Arial" w:eastAsia="Times New Roman" w:hAnsi="Arial" w:cs="Arial"/>
          <w:bCs/>
          <w:szCs w:val="20"/>
        </w:rPr>
        <w:t xml:space="preserve"> face-to-face with the public.</w:t>
      </w:r>
      <w:r w:rsidR="00231D66" w:rsidRPr="00231D66">
        <w:rPr>
          <w:rFonts w:ascii="Arial" w:eastAsia="Times New Roman" w:hAnsi="Arial" w:cs="Arial"/>
          <w:bCs/>
          <w:szCs w:val="20"/>
        </w:rPr>
        <w:t xml:space="preserve"> </w:t>
      </w:r>
      <w:r w:rsidR="00231D66" w:rsidRPr="00023EDF">
        <w:rPr>
          <w:rFonts w:ascii="Arial" w:eastAsia="Times New Roman" w:hAnsi="Arial" w:cs="Arial"/>
          <w:bCs/>
          <w:szCs w:val="20"/>
        </w:rPr>
        <w:t xml:space="preserve">A timetable for the residency will be negotiated between the </w:t>
      </w:r>
      <w:r w:rsidR="00231D66">
        <w:rPr>
          <w:rFonts w:ascii="Arial" w:eastAsia="Times New Roman" w:hAnsi="Arial" w:cs="Arial"/>
          <w:bCs/>
          <w:szCs w:val="20"/>
        </w:rPr>
        <w:t>Artist</w:t>
      </w:r>
      <w:r w:rsidR="00231D66" w:rsidRPr="00023EDF">
        <w:rPr>
          <w:rFonts w:ascii="Arial" w:eastAsia="Times New Roman" w:hAnsi="Arial" w:cs="Arial"/>
          <w:bCs/>
          <w:szCs w:val="20"/>
        </w:rPr>
        <w:t xml:space="preserve"> and TMAG, and </w:t>
      </w:r>
      <w:r w:rsidR="00231D66">
        <w:rPr>
          <w:rFonts w:ascii="Arial" w:eastAsia="Times New Roman" w:hAnsi="Arial" w:cs="Arial"/>
          <w:bCs/>
          <w:szCs w:val="20"/>
        </w:rPr>
        <w:t xml:space="preserve">is likely to </w:t>
      </w:r>
      <w:r w:rsidR="00231D66" w:rsidRPr="00023EDF">
        <w:rPr>
          <w:rFonts w:ascii="Arial" w:eastAsia="Times New Roman" w:hAnsi="Arial" w:cs="Arial"/>
          <w:bCs/>
          <w:szCs w:val="20"/>
        </w:rPr>
        <w:t xml:space="preserve">include some weekends and public holidays. </w:t>
      </w:r>
    </w:p>
    <w:p w14:paraId="5D06CBB8" w14:textId="77777777" w:rsidR="00023EDF" w:rsidRPr="00023EDF" w:rsidRDefault="00023EDF" w:rsidP="00231D66">
      <w:pPr>
        <w:tabs>
          <w:tab w:val="left" w:pos="709"/>
          <w:tab w:val="left" w:pos="1418"/>
          <w:tab w:val="left" w:pos="2126"/>
          <w:tab w:val="left" w:pos="2835"/>
        </w:tabs>
        <w:spacing w:after="240" w:line="240" w:lineRule="auto"/>
        <w:jc w:val="both"/>
        <w:rPr>
          <w:rFonts w:ascii="Arial" w:eastAsia="Times New Roman" w:hAnsi="Arial" w:cs="Arial"/>
          <w:bCs/>
          <w:szCs w:val="20"/>
        </w:rPr>
      </w:pPr>
      <w:r w:rsidRPr="00023EDF">
        <w:rPr>
          <w:rFonts w:ascii="Arial" w:eastAsia="Times New Roman" w:hAnsi="Arial" w:cs="Arial"/>
          <w:bCs/>
          <w:szCs w:val="20"/>
        </w:rPr>
        <w:t>Core hours of this residency are TMAG’s public opening hours: 10am-4pm Tuesdays to Sundays. Note that work after hours of an evening will not generally be possible for security reasons.</w:t>
      </w:r>
    </w:p>
    <w:p w14:paraId="0DF65AB3" w14:textId="77777777" w:rsidR="00023EDF" w:rsidRDefault="00023EDF" w:rsidP="00231D66">
      <w:pPr>
        <w:pStyle w:val="ListParagraph"/>
        <w:tabs>
          <w:tab w:val="left" w:pos="1666"/>
        </w:tabs>
        <w:spacing w:line="240" w:lineRule="auto"/>
        <w:jc w:val="both"/>
        <w:rPr>
          <w:rFonts w:ascii="Arial" w:eastAsia="Times New Roman" w:hAnsi="Arial" w:cs="Arial"/>
          <w:b/>
          <w:lang w:eastAsia="en-AU"/>
        </w:rPr>
      </w:pPr>
    </w:p>
    <w:p w14:paraId="7D3ABCEC" w14:textId="4E00B464" w:rsidR="00023EDF" w:rsidRPr="00023EDF" w:rsidRDefault="00D80CB5" w:rsidP="00231D66">
      <w:pPr>
        <w:spacing w:line="240" w:lineRule="auto"/>
        <w:jc w:val="both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>Payment</w:t>
      </w:r>
    </w:p>
    <w:p w14:paraId="516EA704" w14:textId="4F40B153" w:rsidR="00023EDF" w:rsidRPr="00023EDF" w:rsidRDefault="00023EDF" w:rsidP="00943F6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 w:rsidRPr="00023EDF">
        <w:rPr>
          <w:rFonts w:ascii="Arial" w:eastAsia="Times New Roman" w:hAnsi="Arial" w:cs="Arial"/>
          <w:lang w:eastAsia="en-AU"/>
        </w:rPr>
        <w:t xml:space="preserve">The </w:t>
      </w:r>
      <w:r>
        <w:rPr>
          <w:rFonts w:ascii="Arial" w:eastAsia="Times New Roman" w:hAnsi="Arial" w:cs="Arial"/>
          <w:lang w:eastAsia="en-AU"/>
        </w:rPr>
        <w:t>Artist</w:t>
      </w:r>
      <w:r w:rsidRPr="00023EDF">
        <w:rPr>
          <w:rFonts w:ascii="Arial" w:eastAsia="Times New Roman" w:hAnsi="Arial" w:cs="Arial"/>
          <w:lang w:eastAsia="en-AU"/>
        </w:rPr>
        <w:t xml:space="preserve"> fee for this project is set at $9,000 (exclusive of GST), plus per diem allowances.</w:t>
      </w:r>
    </w:p>
    <w:p w14:paraId="1D0A12E8" w14:textId="423FC276" w:rsidR="00023EDF" w:rsidRPr="00023EDF" w:rsidRDefault="00023EDF" w:rsidP="00943F6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 w:rsidRPr="00023EDF">
        <w:rPr>
          <w:rFonts w:ascii="Arial" w:eastAsia="Times New Roman" w:hAnsi="Arial" w:cs="Arial"/>
          <w:lang w:eastAsia="en-AU"/>
        </w:rPr>
        <w:t xml:space="preserve">Where feasible, the </w:t>
      </w:r>
      <w:r>
        <w:rPr>
          <w:rFonts w:ascii="Arial" w:eastAsia="Times New Roman" w:hAnsi="Arial" w:cs="Arial"/>
          <w:lang w:eastAsia="en-AU"/>
        </w:rPr>
        <w:t>Artist</w:t>
      </w:r>
      <w:r w:rsidRPr="00023EDF">
        <w:rPr>
          <w:rFonts w:ascii="Arial" w:eastAsia="Times New Roman" w:hAnsi="Arial" w:cs="Arial"/>
          <w:lang w:eastAsia="en-AU"/>
        </w:rPr>
        <w:t xml:space="preserve"> will be supported to make a preliminary visit to TMAG prior to commencing the residency. </w:t>
      </w:r>
    </w:p>
    <w:p w14:paraId="26840894" w14:textId="7957429B" w:rsidR="00023EDF" w:rsidRPr="00023EDF" w:rsidRDefault="00023EDF" w:rsidP="00943F6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 w:rsidRPr="00023EDF">
        <w:rPr>
          <w:rFonts w:ascii="Arial" w:eastAsia="Times New Roman" w:hAnsi="Arial" w:cs="Arial"/>
          <w:lang w:eastAsia="en-AU"/>
        </w:rPr>
        <w:t xml:space="preserve">Up to $1,000 is redeemable for materials expenses directly relating to </w:t>
      </w:r>
      <w:r>
        <w:rPr>
          <w:rFonts w:ascii="Arial" w:eastAsia="Times New Roman" w:hAnsi="Arial" w:cs="Arial"/>
          <w:lang w:eastAsia="en-AU"/>
        </w:rPr>
        <w:t>Artist</w:t>
      </w:r>
      <w:r w:rsidRPr="00023EDF">
        <w:rPr>
          <w:rFonts w:ascii="Arial" w:eastAsia="Times New Roman" w:hAnsi="Arial" w:cs="Arial"/>
          <w:lang w:eastAsia="en-AU"/>
        </w:rPr>
        <w:t>ic production and/or public programs. The Centre for Learning and Discovery will obtain consumable materials for the project, by negotiation.</w:t>
      </w:r>
    </w:p>
    <w:p w14:paraId="3249D562" w14:textId="4FD1FF61" w:rsidR="00023EDF" w:rsidRPr="00023EDF" w:rsidRDefault="00023EDF" w:rsidP="00943F6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 w:rsidRPr="00023EDF">
        <w:rPr>
          <w:rFonts w:ascii="Arial" w:eastAsia="Times New Roman" w:hAnsi="Arial" w:cs="Arial"/>
          <w:lang w:eastAsia="en-AU"/>
        </w:rPr>
        <w:t xml:space="preserve">For </w:t>
      </w:r>
      <w:r>
        <w:rPr>
          <w:rFonts w:ascii="Arial" w:eastAsia="Times New Roman" w:hAnsi="Arial" w:cs="Arial"/>
          <w:lang w:eastAsia="en-AU"/>
        </w:rPr>
        <w:t>Artist</w:t>
      </w:r>
      <w:r w:rsidR="00B66EF0">
        <w:rPr>
          <w:rFonts w:ascii="Arial" w:eastAsia="Times New Roman" w:hAnsi="Arial" w:cs="Arial"/>
          <w:lang w:eastAsia="en-AU"/>
        </w:rPr>
        <w:t xml:space="preserve"> who live outside s</w:t>
      </w:r>
      <w:r w:rsidRPr="00023EDF">
        <w:rPr>
          <w:rFonts w:ascii="Arial" w:eastAsia="Times New Roman" w:hAnsi="Arial" w:cs="Arial"/>
          <w:lang w:eastAsia="en-AU"/>
        </w:rPr>
        <w:t>outhern Tasmania, financial and logistical support is available for transport and accommodation. Please inquire for further details.</w:t>
      </w:r>
    </w:p>
    <w:p w14:paraId="6D80D2E8" w14:textId="7552329E" w:rsidR="00231D66" w:rsidRDefault="00231D66" w:rsidP="00231D66">
      <w:pPr>
        <w:spacing w:line="240" w:lineRule="auto"/>
        <w:jc w:val="both"/>
        <w:rPr>
          <w:rFonts w:ascii="Arial" w:eastAsia="Times New Roman" w:hAnsi="Arial" w:cs="Arial"/>
          <w:b/>
          <w:lang w:eastAsia="en-AU"/>
        </w:rPr>
      </w:pPr>
    </w:p>
    <w:p w14:paraId="369D3A4D" w14:textId="77777777" w:rsidR="00BD5252" w:rsidRDefault="00BD5252">
      <w:pPr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br w:type="page"/>
      </w:r>
    </w:p>
    <w:p w14:paraId="22D65995" w14:textId="77774BA0" w:rsidR="00904BAB" w:rsidRDefault="00904BAB" w:rsidP="00231D66">
      <w:pPr>
        <w:spacing w:line="240" w:lineRule="auto"/>
        <w:jc w:val="both"/>
        <w:rPr>
          <w:b/>
        </w:rPr>
      </w:pPr>
      <w:r>
        <w:rPr>
          <w:rFonts w:ascii="Arial" w:eastAsia="Times New Roman" w:hAnsi="Arial" w:cs="Arial"/>
          <w:b/>
          <w:lang w:eastAsia="en-AU"/>
        </w:rPr>
        <w:lastRenderedPageBreak/>
        <w:t>Educational o</w:t>
      </w:r>
      <w:r w:rsidRPr="0090253F">
        <w:rPr>
          <w:rFonts w:ascii="Arial" w:eastAsia="Times New Roman" w:hAnsi="Arial" w:cs="Arial"/>
          <w:b/>
          <w:lang w:eastAsia="en-AU"/>
        </w:rPr>
        <w:t>bjectives</w:t>
      </w:r>
      <w:r w:rsidR="00F74E5D">
        <w:rPr>
          <w:rFonts w:ascii="Arial" w:eastAsia="Times New Roman" w:hAnsi="Arial" w:cs="Arial"/>
          <w:b/>
          <w:lang w:eastAsia="en-AU"/>
        </w:rPr>
        <w:t xml:space="preserve"> of the program</w:t>
      </w:r>
    </w:p>
    <w:p w14:paraId="14375C28" w14:textId="4CED5C08" w:rsidR="00904BAB" w:rsidRPr="0090253F" w:rsidRDefault="00414581" w:rsidP="00231D66">
      <w:p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The primary aim</w:t>
      </w:r>
      <w:r w:rsidR="00DB61E1">
        <w:rPr>
          <w:rFonts w:ascii="Arial" w:eastAsia="Times New Roman" w:hAnsi="Arial" w:cs="Arial"/>
          <w:lang w:eastAsia="en-AU"/>
        </w:rPr>
        <w:t xml:space="preserve"> of AIR </w:t>
      </w:r>
      <w:r>
        <w:rPr>
          <w:rFonts w:ascii="Arial" w:eastAsia="Times New Roman" w:hAnsi="Arial" w:cs="Arial"/>
          <w:lang w:eastAsia="en-AU"/>
        </w:rPr>
        <w:t>is to engage public audiences with living creative practice</w:t>
      </w:r>
      <w:r w:rsidR="00DB61E1">
        <w:rPr>
          <w:rFonts w:ascii="Arial" w:eastAsia="Times New Roman" w:hAnsi="Arial" w:cs="Arial"/>
          <w:lang w:eastAsia="en-AU"/>
        </w:rPr>
        <w:t xml:space="preserve">. However, in the process it is hoped benefits will also flow to the </w:t>
      </w:r>
      <w:r w:rsidR="00023EDF">
        <w:rPr>
          <w:rFonts w:ascii="Arial" w:eastAsia="Times New Roman" w:hAnsi="Arial" w:cs="Arial"/>
          <w:lang w:eastAsia="en-AU"/>
        </w:rPr>
        <w:t>Artist</w:t>
      </w:r>
      <w:r w:rsidR="00DB61E1">
        <w:rPr>
          <w:rFonts w:ascii="Arial" w:eastAsia="Times New Roman" w:hAnsi="Arial" w:cs="Arial"/>
          <w:lang w:eastAsia="en-AU"/>
        </w:rPr>
        <w:t>, Museum and others. The objectives of AIR are to</w:t>
      </w:r>
      <w:r w:rsidR="004F086B">
        <w:rPr>
          <w:rFonts w:ascii="Arial" w:eastAsia="Times New Roman" w:hAnsi="Arial" w:cs="Arial"/>
          <w:lang w:eastAsia="en-AU"/>
        </w:rPr>
        <w:t>:</w:t>
      </w:r>
    </w:p>
    <w:p w14:paraId="5692F323" w14:textId="077E3609" w:rsidR="00ED19BA" w:rsidRDefault="00056A2C" w:rsidP="00231D6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Give</w:t>
      </w:r>
      <w:r w:rsidR="00DB61E1">
        <w:rPr>
          <w:rFonts w:ascii="Arial" w:eastAsia="Times New Roman" w:hAnsi="Arial" w:cs="Arial"/>
          <w:lang w:eastAsia="en-AU"/>
        </w:rPr>
        <w:t xml:space="preserve"> the public </w:t>
      </w:r>
      <w:r>
        <w:rPr>
          <w:rFonts w:ascii="Arial" w:eastAsia="Times New Roman" w:hAnsi="Arial" w:cs="Arial"/>
          <w:lang w:eastAsia="en-AU"/>
        </w:rPr>
        <w:t xml:space="preserve">insight into </w:t>
      </w:r>
      <w:r w:rsidR="00DB61E1">
        <w:rPr>
          <w:rFonts w:ascii="Arial" w:eastAsia="Times New Roman" w:hAnsi="Arial" w:cs="Arial"/>
          <w:lang w:eastAsia="en-AU"/>
        </w:rPr>
        <w:t>a</w:t>
      </w:r>
      <w:r>
        <w:rPr>
          <w:rFonts w:ascii="Arial" w:eastAsia="Times New Roman" w:hAnsi="Arial" w:cs="Arial"/>
          <w:lang w:eastAsia="en-AU"/>
        </w:rPr>
        <w:t xml:space="preserve"> creative process </w:t>
      </w:r>
      <w:r w:rsidR="004749F0">
        <w:rPr>
          <w:rFonts w:ascii="Arial" w:eastAsia="Times New Roman" w:hAnsi="Arial" w:cs="Arial"/>
          <w:lang w:eastAsia="en-AU"/>
        </w:rPr>
        <w:t>taking place in real time</w:t>
      </w:r>
      <w:r w:rsidR="004F086B">
        <w:rPr>
          <w:rFonts w:ascii="Arial" w:eastAsia="Times New Roman" w:hAnsi="Arial" w:cs="Arial"/>
          <w:lang w:eastAsia="en-AU"/>
        </w:rPr>
        <w:t>;</w:t>
      </w:r>
    </w:p>
    <w:p w14:paraId="219A8C5A" w14:textId="0FEBA714" w:rsidR="00056A2C" w:rsidRDefault="00056A2C" w:rsidP="00231D6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Provide opportunities for children, families and the general public to </w:t>
      </w:r>
      <w:r w:rsidR="00DB61E1">
        <w:rPr>
          <w:rFonts w:ascii="Arial" w:eastAsia="Times New Roman" w:hAnsi="Arial" w:cs="Arial"/>
          <w:lang w:eastAsia="en-AU"/>
        </w:rPr>
        <w:t xml:space="preserve">meet and work with a living </w:t>
      </w:r>
      <w:r w:rsidR="00023EDF">
        <w:rPr>
          <w:rFonts w:ascii="Arial" w:eastAsia="Times New Roman" w:hAnsi="Arial" w:cs="Arial"/>
          <w:lang w:eastAsia="en-AU"/>
        </w:rPr>
        <w:t>Artist</w:t>
      </w:r>
      <w:r w:rsidR="004F086B">
        <w:rPr>
          <w:rFonts w:ascii="Arial" w:eastAsia="Times New Roman" w:hAnsi="Arial" w:cs="Arial"/>
          <w:lang w:eastAsia="en-AU"/>
        </w:rPr>
        <w:t>;</w:t>
      </w:r>
    </w:p>
    <w:p w14:paraId="498CF673" w14:textId="5E755965" w:rsidR="00DB61E1" w:rsidRDefault="00DB61E1" w:rsidP="00231D6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Create </w:t>
      </w:r>
      <w:r w:rsidR="00414581">
        <w:rPr>
          <w:rFonts w:ascii="Arial" w:eastAsia="Times New Roman" w:hAnsi="Arial" w:cs="Arial"/>
          <w:lang w:eastAsia="en-AU"/>
        </w:rPr>
        <w:t>exchange</w:t>
      </w:r>
      <w:r>
        <w:rPr>
          <w:rFonts w:ascii="Arial" w:eastAsia="Times New Roman" w:hAnsi="Arial" w:cs="Arial"/>
          <w:lang w:eastAsia="en-AU"/>
        </w:rPr>
        <w:t xml:space="preserve"> of </w:t>
      </w:r>
      <w:r w:rsidR="00414581">
        <w:rPr>
          <w:rFonts w:ascii="Arial" w:eastAsia="Times New Roman" w:hAnsi="Arial" w:cs="Arial"/>
          <w:lang w:eastAsia="en-AU"/>
        </w:rPr>
        <w:t xml:space="preserve">ideas and </w:t>
      </w:r>
      <w:r>
        <w:rPr>
          <w:rFonts w:ascii="Arial" w:eastAsia="Times New Roman" w:hAnsi="Arial" w:cs="Arial"/>
          <w:lang w:eastAsia="en-AU"/>
        </w:rPr>
        <w:t>inspiration</w:t>
      </w:r>
      <w:r w:rsidR="00414581">
        <w:rPr>
          <w:rFonts w:ascii="Arial" w:eastAsia="Times New Roman" w:hAnsi="Arial" w:cs="Arial"/>
          <w:lang w:eastAsia="en-AU"/>
        </w:rPr>
        <w:t xml:space="preserve"> between </w:t>
      </w:r>
      <w:r w:rsidR="00023EDF">
        <w:rPr>
          <w:rFonts w:ascii="Arial" w:eastAsia="Times New Roman" w:hAnsi="Arial" w:cs="Arial"/>
          <w:lang w:eastAsia="en-AU"/>
        </w:rPr>
        <w:t>Artist</w:t>
      </w:r>
      <w:r w:rsidR="00414581">
        <w:rPr>
          <w:rFonts w:ascii="Arial" w:eastAsia="Times New Roman" w:hAnsi="Arial" w:cs="Arial"/>
          <w:lang w:eastAsia="en-AU"/>
        </w:rPr>
        <w:t>, public and the M</w:t>
      </w:r>
      <w:r>
        <w:rPr>
          <w:rFonts w:ascii="Arial" w:eastAsia="Times New Roman" w:hAnsi="Arial" w:cs="Arial"/>
          <w:lang w:eastAsia="en-AU"/>
        </w:rPr>
        <w:t xml:space="preserve">useum </w:t>
      </w:r>
      <w:r w:rsidR="004F086B">
        <w:rPr>
          <w:rFonts w:ascii="Arial" w:eastAsia="Times New Roman" w:hAnsi="Arial" w:cs="Arial"/>
          <w:lang w:eastAsia="en-AU"/>
        </w:rPr>
        <w:t>;</w:t>
      </w:r>
    </w:p>
    <w:p w14:paraId="5F73088A" w14:textId="56F35B32" w:rsidR="00056A2C" w:rsidRDefault="00414581" w:rsidP="00231D6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Share</w:t>
      </w:r>
      <w:r w:rsidR="00DB61E1">
        <w:rPr>
          <w:rFonts w:ascii="Arial" w:eastAsia="Times New Roman" w:hAnsi="Arial" w:cs="Arial"/>
          <w:lang w:eastAsia="en-AU"/>
        </w:rPr>
        <w:t xml:space="preserve"> professional skills and knowledge</w:t>
      </w:r>
      <w:r w:rsidR="00DB61E1" w:rsidRPr="00DB61E1">
        <w:rPr>
          <w:rFonts w:ascii="Arial" w:eastAsia="Times New Roman" w:hAnsi="Arial" w:cs="Arial"/>
          <w:lang w:eastAsia="en-AU"/>
        </w:rPr>
        <w:t xml:space="preserve"> </w:t>
      </w:r>
      <w:r w:rsidR="00DB61E1">
        <w:rPr>
          <w:rFonts w:ascii="Arial" w:eastAsia="Times New Roman" w:hAnsi="Arial" w:cs="Arial"/>
          <w:lang w:eastAsia="en-AU"/>
        </w:rPr>
        <w:t xml:space="preserve">between </w:t>
      </w:r>
      <w:r w:rsidR="00023EDF">
        <w:rPr>
          <w:rFonts w:ascii="Arial" w:eastAsia="Times New Roman" w:hAnsi="Arial" w:cs="Arial"/>
          <w:lang w:eastAsia="en-AU"/>
        </w:rPr>
        <w:t>Artist</w:t>
      </w:r>
      <w:r w:rsidR="00DB61E1">
        <w:rPr>
          <w:rFonts w:ascii="Arial" w:eastAsia="Times New Roman" w:hAnsi="Arial" w:cs="Arial"/>
          <w:lang w:eastAsia="en-AU"/>
        </w:rPr>
        <w:t>, educators, arts community and museum professionals</w:t>
      </w:r>
      <w:r w:rsidR="004F086B">
        <w:rPr>
          <w:rFonts w:ascii="Arial" w:eastAsia="Times New Roman" w:hAnsi="Arial" w:cs="Arial"/>
          <w:lang w:eastAsia="en-AU"/>
        </w:rPr>
        <w:t>;</w:t>
      </w:r>
    </w:p>
    <w:p w14:paraId="558B9138" w14:textId="50FE6F65" w:rsidR="00DB61E1" w:rsidRPr="00ED19BA" w:rsidRDefault="004749F0" w:rsidP="00231D6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Advocate for</w:t>
      </w:r>
      <w:r w:rsidR="00DB61E1">
        <w:rPr>
          <w:rFonts w:ascii="Arial" w:eastAsia="Times New Roman" w:hAnsi="Arial" w:cs="Arial"/>
          <w:lang w:eastAsia="en-AU"/>
        </w:rPr>
        <w:t xml:space="preserve"> creative potential of children</w:t>
      </w:r>
      <w:r w:rsidR="00233435">
        <w:rPr>
          <w:rFonts w:ascii="Arial" w:eastAsia="Times New Roman" w:hAnsi="Arial" w:cs="Arial"/>
          <w:lang w:eastAsia="en-AU"/>
        </w:rPr>
        <w:t>,</w:t>
      </w:r>
      <w:r w:rsidR="00DB61E1">
        <w:rPr>
          <w:rFonts w:ascii="Arial" w:eastAsia="Times New Roman" w:hAnsi="Arial" w:cs="Arial"/>
          <w:lang w:eastAsia="en-AU"/>
        </w:rPr>
        <w:t xml:space="preserve"> and </w:t>
      </w:r>
      <w:r w:rsidR="00414581">
        <w:rPr>
          <w:rFonts w:ascii="Arial" w:eastAsia="Times New Roman" w:hAnsi="Arial" w:cs="Arial"/>
          <w:lang w:eastAsia="en-AU"/>
        </w:rPr>
        <w:t>demonstrate</w:t>
      </w:r>
      <w:r w:rsidR="00233435">
        <w:rPr>
          <w:rFonts w:ascii="Arial" w:eastAsia="Times New Roman" w:hAnsi="Arial" w:cs="Arial"/>
          <w:lang w:eastAsia="en-AU"/>
        </w:rPr>
        <w:t xml:space="preserve"> </w:t>
      </w:r>
      <w:r w:rsidR="00DB61E1">
        <w:rPr>
          <w:rFonts w:ascii="Arial" w:eastAsia="Times New Roman" w:hAnsi="Arial" w:cs="Arial"/>
          <w:lang w:eastAsia="en-AU"/>
        </w:rPr>
        <w:t xml:space="preserve">best practice </w:t>
      </w:r>
      <w:r w:rsidR="00414581">
        <w:rPr>
          <w:rFonts w:ascii="Arial" w:eastAsia="Times New Roman" w:hAnsi="Arial" w:cs="Arial"/>
          <w:lang w:eastAsia="en-AU"/>
        </w:rPr>
        <w:t>methods of</w:t>
      </w:r>
      <w:r w:rsidR="00233435">
        <w:rPr>
          <w:rFonts w:ascii="Arial" w:eastAsia="Times New Roman" w:hAnsi="Arial" w:cs="Arial"/>
          <w:lang w:eastAsia="en-AU"/>
        </w:rPr>
        <w:t xml:space="preserve"> creative engagement</w:t>
      </w:r>
      <w:r w:rsidR="004F086B">
        <w:rPr>
          <w:rFonts w:ascii="Arial" w:eastAsia="Times New Roman" w:hAnsi="Arial" w:cs="Arial"/>
          <w:lang w:eastAsia="en-AU"/>
        </w:rPr>
        <w:t>.</w:t>
      </w:r>
      <w:r w:rsidR="00233435">
        <w:rPr>
          <w:rFonts w:ascii="Arial" w:eastAsia="Times New Roman" w:hAnsi="Arial" w:cs="Arial"/>
          <w:lang w:eastAsia="en-AU"/>
        </w:rPr>
        <w:t xml:space="preserve"> </w:t>
      </w:r>
    </w:p>
    <w:p w14:paraId="23A33E8E" w14:textId="77777777" w:rsidR="004749F0" w:rsidRDefault="004749F0" w:rsidP="00231D66">
      <w:pPr>
        <w:spacing w:line="240" w:lineRule="auto"/>
        <w:jc w:val="both"/>
        <w:rPr>
          <w:rFonts w:ascii="Arial" w:eastAsia="Times New Roman" w:hAnsi="Arial" w:cs="Arial"/>
          <w:b/>
          <w:lang w:eastAsia="en-AU"/>
        </w:rPr>
      </w:pPr>
    </w:p>
    <w:p w14:paraId="5A799447" w14:textId="1DD62D5C" w:rsidR="00904BAB" w:rsidRPr="00C03E1B" w:rsidRDefault="00ED19BA" w:rsidP="00231D66">
      <w:pPr>
        <w:spacing w:line="240" w:lineRule="auto"/>
        <w:jc w:val="both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 xml:space="preserve">What </w:t>
      </w:r>
      <w:r w:rsidR="00414581">
        <w:rPr>
          <w:rFonts w:ascii="Arial" w:eastAsia="Times New Roman" w:hAnsi="Arial" w:cs="Arial"/>
          <w:b/>
          <w:lang w:eastAsia="en-AU"/>
        </w:rPr>
        <w:t>should the residency</w:t>
      </w:r>
      <w:r>
        <w:rPr>
          <w:rFonts w:ascii="Arial" w:eastAsia="Times New Roman" w:hAnsi="Arial" w:cs="Arial"/>
          <w:b/>
          <w:lang w:eastAsia="en-AU"/>
        </w:rPr>
        <w:t xml:space="preserve"> produce?</w:t>
      </w:r>
    </w:p>
    <w:p w14:paraId="6873BD86" w14:textId="7659C156" w:rsidR="008B1C84" w:rsidRDefault="00943F6B" w:rsidP="00231D66">
      <w:p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I</w:t>
      </w:r>
      <w:r w:rsidR="00DB61E1">
        <w:rPr>
          <w:rFonts w:ascii="Arial" w:eastAsia="Times New Roman" w:hAnsi="Arial" w:cs="Arial"/>
          <w:lang w:eastAsia="en-AU"/>
        </w:rPr>
        <w:t xml:space="preserve">t is </w:t>
      </w:r>
      <w:r w:rsidR="00DB61E1" w:rsidRPr="00943F6B">
        <w:rPr>
          <w:rFonts w:ascii="Arial" w:eastAsia="Times New Roman" w:hAnsi="Arial" w:cs="Arial"/>
          <w:lang w:eastAsia="en-AU"/>
        </w:rPr>
        <w:t>the journey that</w:t>
      </w:r>
      <w:r w:rsidR="00DB61E1">
        <w:rPr>
          <w:rFonts w:ascii="Arial" w:eastAsia="Times New Roman" w:hAnsi="Arial" w:cs="Arial"/>
          <w:lang w:eastAsia="en-AU"/>
        </w:rPr>
        <w:t xml:space="preserve"> is most important</w:t>
      </w:r>
      <w:r w:rsidR="00023EDF">
        <w:rPr>
          <w:rFonts w:ascii="Arial" w:eastAsia="Times New Roman" w:hAnsi="Arial" w:cs="Arial"/>
          <w:lang w:eastAsia="en-AU"/>
        </w:rPr>
        <w:t>.</w:t>
      </w:r>
      <w:r w:rsidR="008B1C84">
        <w:rPr>
          <w:rFonts w:ascii="Arial" w:eastAsia="Times New Roman" w:hAnsi="Arial" w:cs="Arial"/>
          <w:lang w:eastAsia="en-AU"/>
        </w:rPr>
        <w:t xml:space="preserve"> </w:t>
      </w:r>
      <w:r w:rsidR="00023EDF">
        <w:rPr>
          <w:rFonts w:ascii="Arial" w:eastAsia="Times New Roman" w:hAnsi="Arial" w:cs="Arial"/>
          <w:lang w:eastAsia="en-AU"/>
        </w:rPr>
        <w:t>The direction of</w:t>
      </w:r>
      <w:r w:rsidR="002A6DD5">
        <w:rPr>
          <w:rFonts w:ascii="Arial" w:eastAsia="Times New Roman" w:hAnsi="Arial" w:cs="Arial"/>
          <w:lang w:eastAsia="en-AU"/>
        </w:rPr>
        <w:t xml:space="preserve"> this journey will be</w:t>
      </w:r>
      <w:r w:rsidR="00023EDF">
        <w:rPr>
          <w:rFonts w:ascii="Arial" w:eastAsia="Times New Roman" w:hAnsi="Arial" w:cs="Arial"/>
          <w:lang w:eastAsia="en-AU"/>
        </w:rPr>
        <w:t xml:space="preserve"> </w:t>
      </w:r>
      <w:r w:rsidR="004749F0">
        <w:rPr>
          <w:rFonts w:ascii="Arial" w:eastAsia="Times New Roman" w:hAnsi="Arial" w:cs="Arial"/>
          <w:lang w:eastAsia="en-AU"/>
        </w:rPr>
        <w:t>shaped</w:t>
      </w:r>
      <w:r w:rsidR="00023EDF">
        <w:rPr>
          <w:rFonts w:ascii="Arial" w:eastAsia="Times New Roman" w:hAnsi="Arial" w:cs="Arial"/>
          <w:lang w:eastAsia="en-AU"/>
        </w:rPr>
        <w:t xml:space="preserve"> by the</w:t>
      </w:r>
      <w:r w:rsidR="008B1C84">
        <w:rPr>
          <w:rFonts w:ascii="Arial" w:eastAsia="Times New Roman" w:hAnsi="Arial" w:cs="Arial"/>
          <w:lang w:eastAsia="en-AU"/>
        </w:rPr>
        <w:t xml:space="preserve"> </w:t>
      </w:r>
      <w:r w:rsidR="00023EDF">
        <w:rPr>
          <w:rFonts w:ascii="Arial" w:eastAsia="Times New Roman" w:hAnsi="Arial" w:cs="Arial"/>
          <w:lang w:eastAsia="en-AU"/>
        </w:rPr>
        <w:t>Artist</w:t>
      </w:r>
      <w:r w:rsidR="002A6DD5">
        <w:rPr>
          <w:rFonts w:ascii="Arial" w:eastAsia="Times New Roman" w:hAnsi="Arial" w:cs="Arial"/>
          <w:lang w:eastAsia="en-AU"/>
        </w:rPr>
        <w:t>, and is directed by</w:t>
      </w:r>
      <w:r w:rsidR="00023EDF">
        <w:rPr>
          <w:rFonts w:ascii="Arial" w:eastAsia="Times New Roman" w:hAnsi="Arial" w:cs="Arial"/>
          <w:lang w:eastAsia="en-AU"/>
        </w:rPr>
        <w:t>:</w:t>
      </w:r>
      <w:r w:rsidR="008B1C84">
        <w:rPr>
          <w:rFonts w:ascii="Arial" w:eastAsia="Times New Roman" w:hAnsi="Arial" w:cs="Arial"/>
          <w:lang w:eastAsia="en-AU"/>
        </w:rPr>
        <w:t xml:space="preserve"> their background</w:t>
      </w:r>
      <w:r w:rsidR="00023EDF">
        <w:rPr>
          <w:rFonts w:ascii="Arial" w:eastAsia="Times New Roman" w:hAnsi="Arial" w:cs="Arial"/>
          <w:lang w:eastAsia="en-AU"/>
        </w:rPr>
        <w:t>,</w:t>
      </w:r>
      <w:r w:rsidR="008B1C84">
        <w:rPr>
          <w:rFonts w:ascii="Arial" w:eastAsia="Times New Roman" w:hAnsi="Arial" w:cs="Arial"/>
          <w:lang w:eastAsia="en-AU"/>
        </w:rPr>
        <w:t xml:space="preserve"> how they use the opportunity of working at TMAG</w:t>
      </w:r>
      <w:r w:rsidR="00023EDF">
        <w:rPr>
          <w:rFonts w:ascii="Arial" w:eastAsia="Times New Roman" w:hAnsi="Arial" w:cs="Arial"/>
          <w:lang w:eastAsia="en-AU"/>
        </w:rPr>
        <w:t xml:space="preserve">, and their </w:t>
      </w:r>
      <w:r w:rsidR="002A6DD5">
        <w:rPr>
          <w:rFonts w:ascii="Arial" w:eastAsia="Times New Roman" w:hAnsi="Arial" w:cs="Arial"/>
          <w:lang w:eastAsia="en-AU"/>
        </w:rPr>
        <w:t xml:space="preserve">particular </w:t>
      </w:r>
      <w:r w:rsidR="00023EDF">
        <w:rPr>
          <w:rFonts w:ascii="Arial" w:eastAsia="Times New Roman" w:hAnsi="Arial" w:cs="Arial"/>
          <w:lang w:eastAsia="en-AU"/>
        </w:rPr>
        <w:t>approach to audience engagement</w:t>
      </w:r>
      <w:r w:rsidR="008B1C84">
        <w:rPr>
          <w:rFonts w:ascii="Arial" w:eastAsia="Times New Roman" w:hAnsi="Arial" w:cs="Arial"/>
          <w:lang w:eastAsia="en-AU"/>
        </w:rPr>
        <w:t>.</w:t>
      </w:r>
      <w:r w:rsidR="002A6DD5">
        <w:rPr>
          <w:rFonts w:ascii="Arial" w:eastAsia="Times New Roman" w:hAnsi="Arial" w:cs="Arial"/>
          <w:lang w:eastAsia="en-AU"/>
        </w:rPr>
        <w:t xml:space="preserve"> The themes, content, art form/s and outcome/s are open.</w:t>
      </w:r>
    </w:p>
    <w:p w14:paraId="10D5F4E8" w14:textId="6C5AEE29" w:rsidR="00DF7B09" w:rsidRDefault="004749F0" w:rsidP="00231D66">
      <w:p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It is expected</w:t>
      </w:r>
      <w:r w:rsidR="002A6DD5">
        <w:rPr>
          <w:rFonts w:ascii="Arial" w:eastAsia="Times New Roman" w:hAnsi="Arial" w:cs="Arial"/>
          <w:lang w:eastAsia="en-AU"/>
        </w:rPr>
        <w:t>, however,</w:t>
      </w:r>
      <w:r>
        <w:rPr>
          <w:rFonts w:ascii="Arial" w:eastAsia="Times New Roman" w:hAnsi="Arial" w:cs="Arial"/>
          <w:lang w:eastAsia="en-AU"/>
        </w:rPr>
        <w:t xml:space="preserve"> that c</w:t>
      </w:r>
      <w:r w:rsidR="00DB61E1">
        <w:rPr>
          <w:rFonts w:ascii="Arial" w:eastAsia="Times New Roman" w:hAnsi="Arial" w:cs="Arial"/>
          <w:lang w:eastAsia="en-AU"/>
        </w:rPr>
        <w:t xml:space="preserve">reative </w:t>
      </w:r>
      <w:r w:rsidR="008B1C84">
        <w:rPr>
          <w:rFonts w:ascii="Arial" w:eastAsia="Times New Roman" w:hAnsi="Arial" w:cs="Arial"/>
          <w:lang w:eastAsia="en-AU"/>
        </w:rPr>
        <w:t>outcomes</w:t>
      </w:r>
      <w:r w:rsidR="00233435">
        <w:rPr>
          <w:rFonts w:ascii="Arial" w:eastAsia="Times New Roman" w:hAnsi="Arial" w:cs="Arial"/>
          <w:lang w:eastAsia="en-AU"/>
        </w:rPr>
        <w:t xml:space="preserve"> </w:t>
      </w:r>
      <w:r>
        <w:rPr>
          <w:rFonts w:ascii="Arial" w:eastAsia="Times New Roman" w:hAnsi="Arial" w:cs="Arial"/>
          <w:lang w:eastAsia="en-AU"/>
        </w:rPr>
        <w:t>will</w:t>
      </w:r>
      <w:r w:rsidR="00414581">
        <w:rPr>
          <w:rFonts w:ascii="Arial" w:eastAsia="Times New Roman" w:hAnsi="Arial" w:cs="Arial"/>
          <w:lang w:eastAsia="en-AU"/>
        </w:rPr>
        <w:t xml:space="preserve"> be </w:t>
      </w:r>
      <w:r w:rsidR="00375524">
        <w:rPr>
          <w:rFonts w:ascii="Arial" w:eastAsia="Times New Roman" w:hAnsi="Arial" w:cs="Arial"/>
          <w:lang w:eastAsia="en-AU"/>
        </w:rPr>
        <w:t>produced throughout the month</w:t>
      </w:r>
      <w:r w:rsidR="008B1C84">
        <w:rPr>
          <w:rFonts w:ascii="Arial" w:eastAsia="Times New Roman" w:hAnsi="Arial" w:cs="Arial"/>
          <w:lang w:eastAsia="en-AU"/>
        </w:rPr>
        <w:t>,</w:t>
      </w:r>
      <w:r w:rsidR="00414581">
        <w:rPr>
          <w:rFonts w:ascii="Arial" w:eastAsia="Times New Roman" w:hAnsi="Arial" w:cs="Arial"/>
          <w:lang w:eastAsia="en-AU"/>
        </w:rPr>
        <w:t xml:space="preserve"> and </w:t>
      </w:r>
      <w:r w:rsidR="002A6DD5">
        <w:rPr>
          <w:rFonts w:ascii="Arial" w:eastAsia="Times New Roman" w:hAnsi="Arial" w:cs="Arial"/>
          <w:lang w:eastAsia="en-AU"/>
        </w:rPr>
        <w:t xml:space="preserve">actively </w:t>
      </w:r>
      <w:r w:rsidR="00414581">
        <w:rPr>
          <w:rFonts w:ascii="Arial" w:eastAsia="Times New Roman" w:hAnsi="Arial" w:cs="Arial"/>
          <w:lang w:eastAsia="en-AU"/>
        </w:rPr>
        <w:t xml:space="preserve">made accessible </w:t>
      </w:r>
      <w:r w:rsidR="00233435">
        <w:rPr>
          <w:rFonts w:ascii="Arial" w:eastAsia="Times New Roman" w:hAnsi="Arial" w:cs="Arial"/>
          <w:lang w:eastAsia="en-AU"/>
        </w:rPr>
        <w:t xml:space="preserve">so that </w:t>
      </w:r>
      <w:r w:rsidR="00375524">
        <w:rPr>
          <w:rFonts w:ascii="Arial" w:eastAsia="Times New Roman" w:hAnsi="Arial" w:cs="Arial"/>
          <w:lang w:eastAsia="en-AU"/>
        </w:rPr>
        <w:t>visitors</w:t>
      </w:r>
      <w:r w:rsidR="00233435">
        <w:rPr>
          <w:rFonts w:ascii="Arial" w:eastAsia="Times New Roman" w:hAnsi="Arial" w:cs="Arial"/>
          <w:lang w:eastAsia="en-AU"/>
        </w:rPr>
        <w:t xml:space="preserve"> </w:t>
      </w:r>
      <w:r w:rsidR="00023EDF">
        <w:rPr>
          <w:rFonts w:ascii="Arial" w:eastAsia="Times New Roman" w:hAnsi="Arial" w:cs="Arial"/>
          <w:lang w:eastAsia="en-AU"/>
        </w:rPr>
        <w:t>witness</w:t>
      </w:r>
      <w:r w:rsidR="00233435">
        <w:rPr>
          <w:rFonts w:ascii="Arial" w:eastAsia="Times New Roman" w:hAnsi="Arial" w:cs="Arial"/>
          <w:lang w:eastAsia="en-AU"/>
        </w:rPr>
        <w:t xml:space="preserve"> </w:t>
      </w:r>
      <w:r w:rsidR="00414581">
        <w:rPr>
          <w:rFonts w:ascii="Arial" w:eastAsia="Times New Roman" w:hAnsi="Arial" w:cs="Arial"/>
          <w:lang w:eastAsia="en-AU"/>
        </w:rPr>
        <w:t xml:space="preserve">a creative process </w:t>
      </w:r>
      <w:r w:rsidR="00233435">
        <w:rPr>
          <w:rFonts w:ascii="Arial" w:eastAsia="Times New Roman" w:hAnsi="Arial" w:cs="Arial"/>
          <w:lang w:eastAsia="en-AU"/>
        </w:rPr>
        <w:t>developing</w:t>
      </w:r>
      <w:r w:rsidR="00023EDF">
        <w:rPr>
          <w:rFonts w:ascii="Arial" w:eastAsia="Times New Roman" w:hAnsi="Arial" w:cs="Arial"/>
          <w:lang w:eastAsia="en-AU"/>
        </w:rPr>
        <w:t xml:space="preserve"> over time</w:t>
      </w:r>
      <w:r w:rsidR="00233435">
        <w:rPr>
          <w:rFonts w:ascii="Arial" w:eastAsia="Times New Roman" w:hAnsi="Arial" w:cs="Arial"/>
          <w:lang w:eastAsia="en-AU"/>
        </w:rPr>
        <w:t xml:space="preserve">. </w:t>
      </w:r>
      <w:r w:rsidR="00414581">
        <w:rPr>
          <w:rFonts w:ascii="Arial" w:eastAsia="Times New Roman" w:hAnsi="Arial" w:cs="Arial"/>
          <w:lang w:eastAsia="en-AU"/>
        </w:rPr>
        <w:t>Outcomes</w:t>
      </w:r>
      <w:r w:rsidR="00233435">
        <w:rPr>
          <w:rFonts w:ascii="Arial" w:eastAsia="Times New Roman" w:hAnsi="Arial" w:cs="Arial"/>
          <w:lang w:eastAsia="en-AU"/>
        </w:rPr>
        <w:t xml:space="preserve"> do not have to be highly polished – </w:t>
      </w:r>
      <w:r w:rsidR="00414581">
        <w:rPr>
          <w:rFonts w:ascii="Arial" w:eastAsia="Times New Roman" w:hAnsi="Arial" w:cs="Arial"/>
          <w:lang w:eastAsia="en-AU"/>
        </w:rPr>
        <w:t xml:space="preserve">they </w:t>
      </w:r>
      <w:r w:rsidR="002A6DD5">
        <w:rPr>
          <w:rFonts w:ascii="Arial" w:eastAsia="Times New Roman" w:hAnsi="Arial" w:cs="Arial"/>
          <w:lang w:eastAsia="en-AU"/>
        </w:rPr>
        <w:t>should</w:t>
      </w:r>
      <w:r w:rsidR="00233435">
        <w:rPr>
          <w:rFonts w:ascii="Arial" w:eastAsia="Times New Roman" w:hAnsi="Arial" w:cs="Arial"/>
          <w:lang w:eastAsia="en-AU"/>
        </w:rPr>
        <w:t xml:space="preserve"> be thoughtful</w:t>
      </w:r>
      <w:r w:rsidR="002A6DD5">
        <w:rPr>
          <w:rFonts w:ascii="Arial" w:eastAsia="Times New Roman" w:hAnsi="Arial" w:cs="Arial"/>
          <w:lang w:eastAsia="en-AU"/>
        </w:rPr>
        <w:t xml:space="preserve"> and</w:t>
      </w:r>
      <w:r w:rsidR="00233435">
        <w:rPr>
          <w:rFonts w:ascii="Arial" w:eastAsia="Times New Roman" w:hAnsi="Arial" w:cs="Arial"/>
          <w:lang w:eastAsia="en-AU"/>
        </w:rPr>
        <w:t xml:space="preserve"> genuinely reflect the contribution of audiences</w:t>
      </w:r>
      <w:r w:rsidR="00023EDF">
        <w:rPr>
          <w:rFonts w:ascii="Arial" w:eastAsia="Times New Roman" w:hAnsi="Arial" w:cs="Arial"/>
          <w:lang w:eastAsia="en-AU"/>
        </w:rPr>
        <w:t xml:space="preserve"> and</w:t>
      </w:r>
      <w:r w:rsidR="00233435">
        <w:rPr>
          <w:rFonts w:ascii="Arial" w:eastAsia="Times New Roman" w:hAnsi="Arial" w:cs="Arial"/>
          <w:lang w:eastAsia="en-AU"/>
        </w:rPr>
        <w:t xml:space="preserve"> </w:t>
      </w:r>
      <w:r>
        <w:rPr>
          <w:rFonts w:ascii="Arial" w:eastAsia="Times New Roman" w:hAnsi="Arial" w:cs="Arial"/>
          <w:lang w:eastAsia="en-AU"/>
        </w:rPr>
        <w:t>the Artist</w:t>
      </w:r>
      <w:r w:rsidR="00023EDF">
        <w:rPr>
          <w:rFonts w:ascii="Arial" w:eastAsia="Times New Roman" w:hAnsi="Arial" w:cs="Arial"/>
          <w:lang w:eastAsia="en-AU"/>
        </w:rPr>
        <w:t>.</w:t>
      </w:r>
    </w:p>
    <w:p w14:paraId="0ED7E601" w14:textId="387B5F2A" w:rsidR="00233435" w:rsidRDefault="002A6DD5" w:rsidP="00231D66">
      <w:p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It is desirable to culminate</w:t>
      </w:r>
      <w:r w:rsidR="00375524">
        <w:rPr>
          <w:rFonts w:ascii="Arial" w:eastAsia="Times New Roman" w:hAnsi="Arial" w:cs="Arial"/>
          <w:lang w:eastAsia="en-AU"/>
        </w:rPr>
        <w:t xml:space="preserve"> </w:t>
      </w:r>
      <w:r w:rsidR="004749F0">
        <w:rPr>
          <w:rFonts w:ascii="Arial" w:eastAsia="Times New Roman" w:hAnsi="Arial" w:cs="Arial"/>
          <w:lang w:eastAsia="en-AU"/>
        </w:rPr>
        <w:t xml:space="preserve">the </w:t>
      </w:r>
      <w:r w:rsidR="00233435">
        <w:rPr>
          <w:rFonts w:ascii="Arial" w:eastAsia="Times New Roman" w:hAnsi="Arial" w:cs="Arial"/>
          <w:lang w:eastAsia="en-AU"/>
        </w:rPr>
        <w:t>AIR program</w:t>
      </w:r>
      <w:r w:rsidR="004749F0">
        <w:rPr>
          <w:rFonts w:ascii="Arial" w:eastAsia="Times New Roman" w:hAnsi="Arial" w:cs="Arial"/>
          <w:lang w:eastAsia="en-AU"/>
        </w:rPr>
        <w:t xml:space="preserve"> with </w:t>
      </w:r>
      <w:r>
        <w:rPr>
          <w:rFonts w:ascii="Arial" w:eastAsia="Times New Roman" w:hAnsi="Arial" w:cs="Arial"/>
          <w:lang w:eastAsia="en-AU"/>
        </w:rPr>
        <w:t>something that invites audiences to celebrate the journey undertaken (e.g.</w:t>
      </w:r>
      <w:r w:rsidR="00375524">
        <w:rPr>
          <w:rFonts w:ascii="Arial" w:eastAsia="Times New Roman" w:hAnsi="Arial" w:cs="Arial"/>
          <w:lang w:eastAsia="en-AU"/>
        </w:rPr>
        <w:t xml:space="preserve"> event, celebration or showing</w:t>
      </w:r>
      <w:r>
        <w:rPr>
          <w:rFonts w:ascii="Arial" w:eastAsia="Times New Roman" w:hAnsi="Arial" w:cs="Arial"/>
          <w:lang w:eastAsia="en-AU"/>
        </w:rPr>
        <w:t>).</w:t>
      </w:r>
      <w:r w:rsidR="00943F6B">
        <w:rPr>
          <w:rFonts w:ascii="Arial" w:eastAsia="Times New Roman" w:hAnsi="Arial" w:cs="Arial"/>
          <w:lang w:eastAsia="en-AU"/>
        </w:rPr>
        <w:t xml:space="preserve"> </w:t>
      </w:r>
      <w:r w:rsidR="008B1C84">
        <w:rPr>
          <w:rFonts w:ascii="Arial" w:eastAsia="Times New Roman" w:hAnsi="Arial" w:cs="Arial"/>
          <w:lang w:eastAsia="en-AU"/>
        </w:rPr>
        <w:t>Please</w:t>
      </w:r>
      <w:r w:rsidR="00375524">
        <w:rPr>
          <w:rFonts w:ascii="Arial" w:eastAsia="Times New Roman" w:hAnsi="Arial" w:cs="Arial"/>
          <w:lang w:eastAsia="en-AU"/>
        </w:rPr>
        <w:t xml:space="preserve"> note that displays in </w:t>
      </w:r>
      <w:r w:rsidR="00023EDF">
        <w:rPr>
          <w:rFonts w:ascii="Arial" w:eastAsia="Times New Roman" w:hAnsi="Arial" w:cs="Arial"/>
          <w:lang w:eastAsia="en-AU"/>
        </w:rPr>
        <w:t>TMAG’s</w:t>
      </w:r>
      <w:r w:rsidR="00375524">
        <w:rPr>
          <w:rFonts w:ascii="Arial" w:eastAsia="Times New Roman" w:hAnsi="Arial" w:cs="Arial"/>
          <w:lang w:eastAsia="en-AU"/>
        </w:rPr>
        <w:t xml:space="preserve"> premier galleries are </w:t>
      </w:r>
      <w:r w:rsidR="008B1C84">
        <w:rPr>
          <w:rFonts w:ascii="Arial" w:eastAsia="Times New Roman" w:hAnsi="Arial" w:cs="Arial"/>
          <w:lang w:eastAsia="en-AU"/>
        </w:rPr>
        <w:t>unlikely to be</w:t>
      </w:r>
      <w:r w:rsidR="00375524">
        <w:rPr>
          <w:rFonts w:ascii="Arial" w:eastAsia="Times New Roman" w:hAnsi="Arial" w:cs="Arial"/>
          <w:lang w:eastAsia="en-AU"/>
        </w:rPr>
        <w:t xml:space="preserve"> possible.</w:t>
      </w:r>
    </w:p>
    <w:p w14:paraId="412910C0" w14:textId="77777777" w:rsidR="00DF7B09" w:rsidRDefault="00DF7B09" w:rsidP="00231D66">
      <w:pPr>
        <w:spacing w:line="240" w:lineRule="auto"/>
        <w:jc w:val="both"/>
        <w:rPr>
          <w:rFonts w:ascii="Arial" w:eastAsia="Times New Roman" w:hAnsi="Arial" w:cs="Arial"/>
          <w:b/>
          <w:lang w:eastAsia="en-AU"/>
        </w:rPr>
      </w:pPr>
    </w:p>
    <w:p w14:paraId="1AA82690" w14:textId="48F07C1E" w:rsidR="003A4E63" w:rsidRPr="003A4E63" w:rsidRDefault="00943F6B" w:rsidP="00231D66">
      <w:pPr>
        <w:spacing w:line="240" w:lineRule="auto"/>
        <w:jc w:val="both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>Application and s</w:t>
      </w:r>
      <w:r w:rsidR="003A4E63" w:rsidRPr="003A4E63">
        <w:rPr>
          <w:rFonts w:ascii="Arial" w:eastAsia="Times New Roman" w:hAnsi="Arial" w:cs="Arial"/>
          <w:b/>
          <w:lang w:eastAsia="en-AU"/>
        </w:rPr>
        <w:t>election process</w:t>
      </w:r>
    </w:p>
    <w:p w14:paraId="3FDC2406" w14:textId="463F07F3" w:rsidR="00390F61" w:rsidRPr="007F0B96" w:rsidRDefault="008B1C84" w:rsidP="00231D6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Interested </w:t>
      </w:r>
      <w:r w:rsidR="00023EDF">
        <w:rPr>
          <w:rFonts w:ascii="Arial" w:eastAsia="Times New Roman" w:hAnsi="Arial" w:cs="Arial"/>
          <w:lang w:eastAsia="en-AU"/>
        </w:rPr>
        <w:t>Artist</w:t>
      </w:r>
      <w:r w:rsidR="00B66EF0">
        <w:rPr>
          <w:rFonts w:ascii="Arial" w:eastAsia="Times New Roman" w:hAnsi="Arial" w:cs="Arial"/>
          <w:lang w:eastAsia="en-AU"/>
        </w:rPr>
        <w:t>s</w:t>
      </w:r>
      <w:r>
        <w:rPr>
          <w:rFonts w:ascii="Arial" w:eastAsia="Times New Roman" w:hAnsi="Arial" w:cs="Arial"/>
          <w:lang w:eastAsia="en-AU"/>
        </w:rPr>
        <w:t xml:space="preserve"> should complete the attached</w:t>
      </w:r>
      <w:r w:rsidR="00B839D8" w:rsidRPr="007F0B96">
        <w:rPr>
          <w:rFonts w:ascii="Arial" w:eastAsia="Times New Roman" w:hAnsi="Arial" w:cs="Arial"/>
          <w:lang w:eastAsia="en-AU"/>
        </w:rPr>
        <w:t xml:space="preserve"> Expression of Interest</w:t>
      </w:r>
      <w:r w:rsidR="00390F61" w:rsidRPr="007F0B96">
        <w:rPr>
          <w:rFonts w:ascii="Arial" w:eastAsia="Times New Roman" w:hAnsi="Arial" w:cs="Arial"/>
          <w:lang w:eastAsia="en-AU"/>
        </w:rPr>
        <w:t xml:space="preserve"> </w:t>
      </w:r>
      <w:r w:rsidR="00B839D8" w:rsidRPr="007F0B96">
        <w:rPr>
          <w:rFonts w:ascii="Arial" w:eastAsia="Times New Roman" w:hAnsi="Arial" w:cs="Arial"/>
          <w:lang w:eastAsia="en-AU"/>
        </w:rPr>
        <w:t>(</w:t>
      </w:r>
      <w:r w:rsidR="00390F61" w:rsidRPr="007F0B96">
        <w:rPr>
          <w:rFonts w:ascii="Arial" w:eastAsia="Times New Roman" w:hAnsi="Arial" w:cs="Arial"/>
          <w:lang w:eastAsia="en-AU"/>
        </w:rPr>
        <w:t>EOI</w:t>
      </w:r>
      <w:r w:rsidR="00B839D8" w:rsidRPr="007F0B96">
        <w:rPr>
          <w:rFonts w:ascii="Arial" w:eastAsia="Times New Roman" w:hAnsi="Arial" w:cs="Arial"/>
          <w:lang w:eastAsia="en-AU"/>
        </w:rPr>
        <w:t xml:space="preserve">) form and </w:t>
      </w:r>
      <w:r>
        <w:rPr>
          <w:rFonts w:ascii="Arial" w:eastAsia="Times New Roman" w:hAnsi="Arial" w:cs="Arial"/>
          <w:lang w:eastAsia="en-AU"/>
        </w:rPr>
        <w:t xml:space="preserve">submit by </w:t>
      </w:r>
      <w:r w:rsidR="00943F6B">
        <w:rPr>
          <w:rFonts w:ascii="Arial" w:eastAsia="Times New Roman" w:hAnsi="Arial" w:cs="Arial"/>
          <w:lang w:eastAsia="en-AU"/>
        </w:rPr>
        <w:t xml:space="preserve">email to </w:t>
      </w:r>
      <w:hyperlink r:id="rId8" w:history="1">
        <w:r w:rsidR="00943F6B" w:rsidRPr="00677C76">
          <w:rPr>
            <w:rStyle w:val="Hyperlink"/>
            <w:rFonts w:ascii="Arial" w:eastAsia="Times New Roman" w:hAnsi="Arial" w:cs="Arial"/>
            <w:lang w:eastAsia="en-AU"/>
          </w:rPr>
          <w:t>Rebecca.Tudor@tmag.tas.gov.au</w:t>
        </w:r>
      </w:hyperlink>
      <w:r w:rsidR="00943F6B">
        <w:rPr>
          <w:rFonts w:ascii="Arial" w:eastAsia="Times New Roman" w:hAnsi="Arial" w:cs="Arial"/>
          <w:lang w:eastAsia="en-AU"/>
        </w:rPr>
        <w:t xml:space="preserve"> no later than 5pm (Tasmanian time) Friday 14 November 2014.</w:t>
      </w:r>
    </w:p>
    <w:p w14:paraId="7B5EDF7B" w14:textId="14EDD7E9" w:rsidR="00B839D8" w:rsidRPr="007F0B96" w:rsidRDefault="00195135" w:rsidP="00231D6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EOIs</w:t>
      </w:r>
      <w:r w:rsidR="00B839D8" w:rsidRPr="007F0B96">
        <w:rPr>
          <w:rFonts w:ascii="Arial" w:eastAsia="Times New Roman" w:hAnsi="Arial" w:cs="Arial"/>
          <w:lang w:eastAsia="en-AU"/>
        </w:rPr>
        <w:t xml:space="preserve"> will be assessed by a panel consisting of two staff from TMAG’s Centre for Learning and Discovery team and one external expert.</w:t>
      </w:r>
    </w:p>
    <w:p w14:paraId="66A0FF25" w14:textId="36996DD8" w:rsidR="003A4E63" w:rsidRPr="007F0B96" w:rsidRDefault="00195135" w:rsidP="00231D6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Shortlisted </w:t>
      </w:r>
      <w:r w:rsidR="00023EDF">
        <w:rPr>
          <w:rFonts w:ascii="Arial" w:eastAsia="Times New Roman" w:hAnsi="Arial" w:cs="Arial"/>
          <w:lang w:eastAsia="en-AU"/>
        </w:rPr>
        <w:t>Artist</w:t>
      </w:r>
      <w:r w:rsidR="00B66EF0">
        <w:rPr>
          <w:rFonts w:ascii="Arial" w:eastAsia="Times New Roman" w:hAnsi="Arial" w:cs="Arial"/>
          <w:lang w:eastAsia="en-AU"/>
        </w:rPr>
        <w:t>s</w:t>
      </w:r>
      <w:r>
        <w:rPr>
          <w:rFonts w:ascii="Arial" w:eastAsia="Times New Roman" w:hAnsi="Arial" w:cs="Arial"/>
          <w:lang w:eastAsia="en-AU"/>
        </w:rPr>
        <w:t xml:space="preserve"> may be contacted for further discussions.</w:t>
      </w:r>
    </w:p>
    <w:p w14:paraId="49691698" w14:textId="5793C2FE" w:rsidR="00B839D8" w:rsidRPr="007F0B96" w:rsidRDefault="00195135" w:rsidP="00231D6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The successful </w:t>
      </w:r>
      <w:r w:rsidR="00023EDF">
        <w:rPr>
          <w:rFonts w:ascii="Arial" w:eastAsia="Times New Roman" w:hAnsi="Arial" w:cs="Arial"/>
          <w:lang w:eastAsia="en-AU"/>
        </w:rPr>
        <w:t>Artist</w:t>
      </w:r>
      <w:r>
        <w:rPr>
          <w:rFonts w:ascii="Arial" w:eastAsia="Times New Roman" w:hAnsi="Arial" w:cs="Arial"/>
          <w:lang w:eastAsia="en-AU"/>
        </w:rPr>
        <w:t xml:space="preserve"> will be offered a contract to undertake the residency.</w:t>
      </w:r>
    </w:p>
    <w:p w14:paraId="5F94A221" w14:textId="7B20DBB3" w:rsidR="00904BAB" w:rsidRPr="007F0B96" w:rsidRDefault="003A4E63" w:rsidP="00231D6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 w:rsidRPr="007F0B96">
        <w:rPr>
          <w:rFonts w:ascii="Arial" w:eastAsia="Times New Roman" w:hAnsi="Arial" w:cs="Arial"/>
          <w:lang w:eastAsia="en-AU"/>
        </w:rPr>
        <w:t xml:space="preserve">All </w:t>
      </w:r>
      <w:r w:rsidR="00023EDF">
        <w:rPr>
          <w:rFonts w:ascii="Arial" w:eastAsia="Times New Roman" w:hAnsi="Arial" w:cs="Arial"/>
          <w:lang w:eastAsia="en-AU"/>
        </w:rPr>
        <w:t>Artist</w:t>
      </w:r>
      <w:r w:rsidR="00B66EF0">
        <w:rPr>
          <w:rFonts w:ascii="Arial" w:eastAsia="Times New Roman" w:hAnsi="Arial" w:cs="Arial"/>
          <w:lang w:eastAsia="en-AU"/>
        </w:rPr>
        <w:t>s</w:t>
      </w:r>
      <w:r w:rsidRPr="007F0B96">
        <w:rPr>
          <w:rFonts w:ascii="Arial" w:eastAsia="Times New Roman" w:hAnsi="Arial" w:cs="Arial"/>
          <w:lang w:eastAsia="en-AU"/>
        </w:rPr>
        <w:t xml:space="preserve"> will be advised of the outcome of this process by </w:t>
      </w:r>
      <w:r w:rsidR="00195135">
        <w:rPr>
          <w:rFonts w:ascii="Arial" w:eastAsia="Times New Roman" w:hAnsi="Arial" w:cs="Arial"/>
          <w:lang w:eastAsia="en-AU"/>
        </w:rPr>
        <w:t>10 December</w:t>
      </w:r>
      <w:r w:rsidR="00390F61" w:rsidRPr="007F0B96">
        <w:rPr>
          <w:rFonts w:ascii="Arial" w:eastAsia="Times New Roman" w:hAnsi="Arial" w:cs="Arial"/>
          <w:lang w:eastAsia="en-AU"/>
        </w:rPr>
        <w:t xml:space="preserve"> </w:t>
      </w:r>
      <w:r w:rsidRPr="007F0B96">
        <w:rPr>
          <w:rFonts w:ascii="Arial" w:eastAsia="Times New Roman" w:hAnsi="Arial" w:cs="Arial"/>
          <w:lang w:eastAsia="en-AU"/>
        </w:rPr>
        <w:t>2014.</w:t>
      </w:r>
    </w:p>
    <w:p w14:paraId="776F86B7" w14:textId="77777777" w:rsidR="00943F6B" w:rsidRDefault="00943F6B" w:rsidP="00231D66">
      <w:pPr>
        <w:spacing w:line="240" w:lineRule="auto"/>
        <w:jc w:val="both"/>
        <w:rPr>
          <w:rFonts w:ascii="Arial" w:eastAsia="Times New Roman" w:hAnsi="Arial" w:cs="Arial"/>
          <w:b/>
          <w:lang w:eastAsia="en-AU"/>
        </w:rPr>
      </w:pPr>
    </w:p>
    <w:p w14:paraId="24EDE735" w14:textId="77777777" w:rsidR="00390F61" w:rsidRPr="00904BAB" w:rsidRDefault="00390F61" w:rsidP="00231D66">
      <w:pPr>
        <w:spacing w:line="240" w:lineRule="auto"/>
        <w:jc w:val="both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>Contact for more information</w:t>
      </w:r>
    </w:p>
    <w:p w14:paraId="55CBB112" w14:textId="77777777" w:rsidR="00390F61" w:rsidRPr="00904BAB" w:rsidRDefault="00390F61" w:rsidP="00231D66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904BAB">
        <w:rPr>
          <w:rFonts w:ascii="Arial" w:eastAsia="Times New Roman" w:hAnsi="Arial" w:cs="Arial"/>
          <w:lang w:eastAsia="en-AU"/>
        </w:rPr>
        <w:t>Rebecca Tudor, Coordinator Art Education, Tasmanian Museum and Art Gallery</w:t>
      </w:r>
    </w:p>
    <w:p w14:paraId="0254F10F" w14:textId="77777777" w:rsidR="00390F61" w:rsidRPr="00904BAB" w:rsidRDefault="00390F61" w:rsidP="00231D66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904BAB">
        <w:rPr>
          <w:rFonts w:ascii="Arial" w:eastAsia="Times New Roman" w:hAnsi="Arial" w:cs="Arial"/>
          <w:lang w:eastAsia="en-AU"/>
        </w:rPr>
        <w:t xml:space="preserve">Email: </w:t>
      </w:r>
      <w:hyperlink r:id="rId9" w:history="1">
        <w:r w:rsidRPr="00904BAB">
          <w:rPr>
            <w:rFonts w:ascii="Arial" w:eastAsia="Times New Roman" w:hAnsi="Arial" w:cs="Arial"/>
            <w:lang w:eastAsia="en-AU"/>
          </w:rPr>
          <w:t>Rebecca.Tudor@tmag.tas.gov.au</w:t>
        </w:r>
      </w:hyperlink>
    </w:p>
    <w:p w14:paraId="0FB0870C" w14:textId="77777777" w:rsidR="00390F61" w:rsidRPr="00904BAB" w:rsidRDefault="00390F61" w:rsidP="00231D66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904BAB">
        <w:rPr>
          <w:rFonts w:ascii="Arial" w:eastAsia="Times New Roman" w:hAnsi="Arial" w:cs="Arial"/>
          <w:lang w:eastAsia="en-AU"/>
        </w:rPr>
        <w:t xml:space="preserve">Phone: (03) </w:t>
      </w:r>
      <w:r w:rsidR="007F0B96" w:rsidRPr="007F0B96">
        <w:rPr>
          <w:rFonts w:ascii="Arial" w:eastAsia="Times New Roman" w:hAnsi="Arial" w:cs="Arial"/>
          <w:lang w:eastAsia="en-AU"/>
        </w:rPr>
        <w:t>6165 7066</w:t>
      </w:r>
    </w:p>
    <w:p w14:paraId="74CF5992" w14:textId="5768CD7A" w:rsidR="00904BAB" w:rsidRDefault="00390F61" w:rsidP="00231D66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904BAB">
        <w:rPr>
          <w:rFonts w:ascii="Arial" w:eastAsia="Times New Roman" w:hAnsi="Arial" w:cs="Arial"/>
          <w:lang w:eastAsia="en-AU"/>
        </w:rPr>
        <w:t xml:space="preserve">Mobile: 0408 260 344 </w:t>
      </w:r>
    </w:p>
    <w:p w14:paraId="0421FA7D" w14:textId="77777777" w:rsidR="00231D66" w:rsidRDefault="00231D66">
      <w:pPr>
        <w:rPr>
          <w:rFonts w:ascii="Arial" w:eastAsia="Cambria" w:hAnsi="Arial" w:cs="Arial"/>
          <w:b/>
          <w:color w:val="000000"/>
          <w:sz w:val="40"/>
          <w:szCs w:val="56"/>
          <w:lang w:val="en-GB"/>
        </w:rPr>
      </w:pPr>
      <w:r>
        <w:rPr>
          <w:rFonts w:ascii="Arial" w:hAnsi="Arial" w:cs="Arial"/>
          <w:b/>
          <w:sz w:val="40"/>
          <w:szCs w:val="56"/>
        </w:rPr>
        <w:br w:type="page"/>
      </w:r>
    </w:p>
    <w:p w14:paraId="51AC1ECA" w14:textId="6D6CDB32" w:rsidR="00A31AA0" w:rsidRDefault="00A31AA0" w:rsidP="00231D66">
      <w:pPr>
        <w:pStyle w:val="bodypdf"/>
        <w:spacing w:after="0" w:line="240" w:lineRule="auto"/>
        <w:jc w:val="both"/>
        <w:rPr>
          <w:rFonts w:ascii="Arial" w:hAnsi="Arial" w:cs="Arial"/>
          <w:b/>
          <w:sz w:val="40"/>
          <w:szCs w:val="56"/>
        </w:rPr>
      </w:pPr>
      <w:r>
        <w:rPr>
          <w:rFonts w:ascii="Arial" w:hAnsi="Arial" w:cs="Arial"/>
          <w:b/>
          <w:sz w:val="40"/>
          <w:szCs w:val="56"/>
        </w:rPr>
        <w:lastRenderedPageBreak/>
        <w:t>Expression</w:t>
      </w:r>
      <w:r w:rsidRPr="00CA28C1">
        <w:rPr>
          <w:rFonts w:ascii="Arial" w:hAnsi="Arial" w:cs="Arial"/>
          <w:b/>
          <w:sz w:val="40"/>
          <w:szCs w:val="56"/>
        </w:rPr>
        <w:t xml:space="preserve"> of interest: </w:t>
      </w:r>
    </w:p>
    <w:p w14:paraId="532619C0" w14:textId="748D6398" w:rsidR="00A31AA0" w:rsidRPr="00CA28C1" w:rsidRDefault="00195135" w:rsidP="00231D66">
      <w:pPr>
        <w:pStyle w:val="bodypdf"/>
        <w:spacing w:after="0" w:line="240" w:lineRule="auto"/>
        <w:jc w:val="both"/>
        <w:rPr>
          <w:b/>
          <w:sz w:val="48"/>
          <w:szCs w:val="56"/>
        </w:rPr>
      </w:pPr>
      <w:r>
        <w:rPr>
          <w:rFonts w:ascii="Arial" w:hAnsi="Arial" w:cs="Arial"/>
          <w:b/>
          <w:sz w:val="40"/>
          <w:szCs w:val="56"/>
        </w:rPr>
        <w:t xml:space="preserve">Centre for Learning and Discovery’s </w:t>
      </w:r>
      <w:r w:rsidR="00023EDF">
        <w:rPr>
          <w:rFonts w:ascii="Arial" w:hAnsi="Arial" w:cs="Arial"/>
          <w:b/>
          <w:sz w:val="40"/>
          <w:szCs w:val="56"/>
        </w:rPr>
        <w:t>Artist</w:t>
      </w:r>
      <w:r>
        <w:rPr>
          <w:rFonts w:ascii="Arial" w:hAnsi="Arial" w:cs="Arial"/>
          <w:b/>
          <w:sz w:val="40"/>
          <w:szCs w:val="56"/>
        </w:rPr>
        <w:t xml:space="preserve"> in Residence Program 2015</w:t>
      </w:r>
    </w:p>
    <w:p w14:paraId="77B6C9F1" w14:textId="77777777" w:rsidR="00A31AA0" w:rsidRDefault="00A31AA0" w:rsidP="00231D66">
      <w:pPr>
        <w:spacing w:line="240" w:lineRule="auto"/>
        <w:jc w:val="both"/>
        <w:rPr>
          <w:rFonts w:ascii="Arial" w:eastAsia="Times New Roman" w:hAnsi="Arial" w:cs="Arial"/>
          <w:b/>
          <w:lang w:eastAsia="en-AU"/>
        </w:rPr>
      </w:pPr>
    </w:p>
    <w:p w14:paraId="2BA8B559" w14:textId="268A872F" w:rsidR="00904BAB" w:rsidRPr="00547526" w:rsidRDefault="00904BAB" w:rsidP="00231D66">
      <w:pPr>
        <w:spacing w:line="240" w:lineRule="auto"/>
        <w:jc w:val="both"/>
        <w:rPr>
          <w:rFonts w:ascii="Arial" w:eastAsia="Times New Roman" w:hAnsi="Arial" w:cs="Arial"/>
          <w:b/>
          <w:lang w:eastAsia="en-AU"/>
        </w:rPr>
      </w:pPr>
      <w:r w:rsidRPr="006B2CE5">
        <w:rPr>
          <w:rFonts w:ascii="Arial" w:eastAsia="Times New Roman" w:hAnsi="Arial" w:cs="Arial"/>
          <w:b/>
          <w:lang w:eastAsia="en-AU"/>
        </w:rPr>
        <w:t xml:space="preserve">Basic information </w:t>
      </w:r>
    </w:p>
    <w:p w14:paraId="34DCAD08" w14:textId="1722A116" w:rsidR="003962F0" w:rsidRPr="00547526" w:rsidRDefault="00904BAB" w:rsidP="00231D66">
      <w:pPr>
        <w:spacing w:line="240" w:lineRule="auto"/>
        <w:jc w:val="both"/>
        <w:rPr>
          <w:rFonts w:ascii="Arial" w:eastAsia="Times New Roman" w:hAnsi="Arial" w:cs="Arial"/>
          <w:lang w:eastAsia="en-AU"/>
        </w:rPr>
      </w:pPr>
      <w:r w:rsidRPr="00547526">
        <w:rPr>
          <w:rFonts w:ascii="Arial" w:eastAsia="Times New Roman" w:hAnsi="Arial" w:cs="Arial"/>
          <w:lang w:eastAsia="en-AU"/>
        </w:rPr>
        <w:t>Your name:</w:t>
      </w:r>
    </w:p>
    <w:p w14:paraId="02933563" w14:textId="13CE107A" w:rsidR="00904BAB" w:rsidRPr="00547526" w:rsidRDefault="00904BAB" w:rsidP="00231D66">
      <w:pPr>
        <w:spacing w:line="240" w:lineRule="auto"/>
        <w:jc w:val="both"/>
        <w:rPr>
          <w:rFonts w:ascii="Arial" w:eastAsia="Times New Roman" w:hAnsi="Arial" w:cs="Arial"/>
          <w:lang w:eastAsia="en-AU"/>
        </w:rPr>
      </w:pPr>
      <w:r w:rsidRPr="00547526">
        <w:rPr>
          <w:rFonts w:ascii="Arial" w:eastAsia="Times New Roman" w:hAnsi="Arial" w:cs="Arial"/>
          <w:lang w:eastAsia="en-AU"/>
        </w:rPr>
        <w:t>Address:</w:t>
      </w:r>
    </w:p>
    <w:p w14:paraId="4AC2505C" w14:textId="534B88DB" w:rsidR="00904BAB" w:rsidRPr="00547526" w:rsidRDefault="00904BAB" w:rsidP="00231D66">
      <w:pPr>
        <w:spacing w:line="240" w:lineRule="auto"/>
        <w:jc w:val="both"/>
        <w:rPr>
          <w:rFonts w:ascii="Arial" w:eastAsia="Times New Roman" w:hAnsi="Arial" w:cs="Arial"/>
          <w:lang w:eastAsia="en-AU"/>
        </w:rPr>
      </w:pPr>
      <w:r w:rsidRPr="00547526">
        <w:rPr>
          <w:rFonts w:ascii="Arial" w:eastAsia="Times New Roman" w:hAnsi="Arial" w:cs="Arial"/>
          <w:lang w:eastAsia="en-AU"/>
        </w:rPr>
        <w:t>Phone number:</w:t>
      </w:r>
    </w:p>
    <w:p w14:paraId="41826CE6" w14:textId="2D0FD42D" w:rsidR="00904BAB" w:rsidRPr="00547526" w:rsidRDefault="00904BAB" w:rsidP="00231D66">
      <w:pPr>
        <w:spacing w:line="240" w:lineRule="auto"/>
        <w:jc w:val="both"/>
        <w:rPr>
          <w:rFonts w:ascii="Arial" w:eastAsia="Times New Roman" w:hAnsi="Arial" w:cs="Arial"/>
          <w:lang w:eastAsia="en-AU"/>
        </w:rPr>
      </w:pPr>
      <w:r w:rsidRPr="00547526">
        <w:rPr>
          <w:rFonts w:ascii="Arial" w:eastAsia="Times New Roman" w:hAnsi="Arial" w:cs="Arial"/>
          <w:lang w:eastAsia="en-AU"/>
        </w:rPr>
        <w:t>Email:</w:t>
      </w:r>
    </w:p>
    <w:p w14:paraId="4C44A695" w14:textId="3F229736" w:rsidR="00904BAB" w:rsidRPr="00547526" w:rsidRDefault="00547526" w:rsidP="00231D66">
      <w:pPr>
        <w:spacing w:line="240" w:lineRule="auto"/>
        <w:jc w:val="both"/>
        <w:rPr>
          <w:rFonts w:ascii="Arial" w:eastAsia="Times New Roman" w:hAnsi="Arial" w:cs="Arial"/>
          <w:lang w:eastAsia="en-AU"/>
        </w:rPr>
      </w:pPr>
      <w:r w:rsidRPr="00547526">
        <w:rPr>
          <w:rFonts w:ascii="Arial" w:eastAsia="Times New Roman" w:hAnsi="Arial" w:cs="Arial"/>
          <w:lang w:eastAsia="en-AU"/>
        </w:rPr>
        <w:t>We</w:t>
      </w:r>
      <w:r w:rsidR="00904BAB" w:rsidRPr="00547526">
        <w:rPr>
          <w:rFonts w:ascii="Arial" w:eastAsia="Times New Roman" w:hAnsi="Arial" w:cs="Arial"/>
          <w:lang w:eastAsia="en-AU"/>
        </w:rPr>
        <w:t>bsite:</w:t>
      </w:r>
    </w:p>
    <w:p w14:paraId="4AE207B5" w14:textId="2E22125A" w:rsidR="00904BAB" w:rsidRPr="00547526" w:rsidRDefault="00195135" w:rsidP="00231D66">
      <w:pPr>
        <w:spacing w:line="240" w:lineRule="auto"/>
        <w:jc w:val="both"/>
        <w:rPr>
          <w:rFonts w:ascii="Arial" w:eastAsia="Times New Roman" w:hAnsi="Arial" w:cs="Arial"/>
          <w:lang w:eastAsia="en-AU"/>
        </w:rPr>
      </w:pPr>
      <w:r w:rsidRPr="00547526">
        <w:rPr>
          <w:rFonts w:ascii="Arial" w:eastAsia="Times New Roman" w:hAnsi="Arial" w:cs="Arial"/>
          <w:lang w:eastAsia="en-AU"/>
        </w:rPr>
        <w:t>Brief summary of your art form, s</w:t>
      </w:r>
      <w:r w:rsidR="00904BAB" w:rsidRPr="00547526">
        <w:rPr>
          <w:rFonts w:ascii="Arial" w:eastAsia="Times New Roman" w:hAnsi="Arial" w:cs="Arial"/>
          <w:lang w:eastAsia="en-AU"/>
        </w:rPr>
        <w:t>pecific techniques and skills:</w:t>
      </w:r>
    </w:p>
    <w:p w14:paraId="5C4E947A" w14:textId="4D4654B3" w:rsidR="00904BAB" w:rsidRPr="00547526" w:rsidRDefault="00904BAB" w:rsidP="00231D66">
      <w:pPr>
        <w:spacing w:line="240" w:lineRule="auto"/>
        <w:ind w:right="-799"/>
        <w:jc w:val="both"/>
        <w:rPr>
          <w:rFonts w:ascii="Arial" w:eastAsia="Times New Roman" w:hAnsi="Arial" w:cs="Arial"/>
          <w:lang w:eastAsia="en-AU"/>
        </w:rPr>
      </w:pPr>
      <w:r w:rsidRPr="00547526">
        <w:rPr>
          <w:rFonts w:ascii="Arial" w:eastAsia="Times New Roman" w:hAnsi="Arial" w:cs="Arial"/>
          <w:lang w:eastAsia="en-AU"/>
        </w:rPr>
        <w:t>Name, job title and phone number of a</w:t>
      </w:r>
      <w:r w:rsidR="00195135" w:rsidRPr="00547526">
        <w:rPr>
          <w:rFonts w:ascii="Arial" w:eastAsia="Times New Roman" w:hAnsi="Arial" w:cs="Arial"/>
          <w:lang w:eastAsia="en-AU"/>
        </w:rPr>
        <w:t xml:space="preserve"> relevant</w:t>
      </w:r>
      <w:r w:rsidRPr="00547526">
        <w:rPr>
          <w:rFonts w:ascii="Arial" w:eastAsia="Times New Roman" w:hAnsi="Arial" w:cs="Arial"/>
          <w:lang w:eastAsia="en-AU"/>
        </w:rPr>
        <w:t xml:space="preserve"> professional referee:</w:t>
      </w:r>
    </w:p>
    <w:p w14:paraId="07AD75D4" w14:textId="77777777" w:rsidR="007A708D" w:rsidRDefault="007A708D" w:rsidP="00231D66">
      <w:p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Attachments (please tick as appropriate)</w:t>
      </w:r>
    </w:p>
    <w:p w14:paraId="248E00B0" w14:textId="77777777" w:rsidR="007A708D" w:rsidRDefault="007A708D" w:rsidP="00231D6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Curriculum Vitae</w:t>
      </w:r>
    </w:p>
    <w:p w14:paraId="76BD1C07" w14:textId="77777777" w:rsidR="007A708D" w:rsidRDefault="007A708D" w:rsidP="00231D6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Examples of your work (JPGs, PDFs, </w:t>
      </w:r>
      <w:proofErr w:type="spellStart"/>
      <w:r>
        <w:rPr>
          <w:rFonts w:ascii="Arial" w:eastAsia="Times New Roman" w:hAnsi="Arial" w:cs="Arial"/>
          <w:lang w:eastAsia="en-AU"/>
        </w:rPr>
        <w:t>Powerpoint</w:t>
      </w:r>
      <w:proofErr w:type="spellEnd"/>
      <w:r>
        <w:rPr>
          <w:rFonts w:ascii="Arial" w:eastAsia="Times New Roman" w:hAnsi="Arial" w:cs="Arial"/>
          <w:lang w:eastAsia="en-AU"/>
        </w:rPr>
        <w:t xml:space="preserve"> show etc.)</w:t>
      </w:r>
    </w:p>
    <w:p w14:paraId="4FE92C4E" w14:textId="77777777" w:rsidR="007A708D" w:rsidRPr="00547526" w:rsidRDefault="007A708D" w:rsidP="00231D6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Other. Please list:</w:t>
      </w:r>
    </w:p>
    <w:p w14:paraId="4DA2F179" w14:textId="77777777" w:rsidR="00904BAB" w:rsidRPr="00674E82" w:rsidRDefault="00904BAB" w:rsidP="00231D66">
      <w:pPr>
        <w:spacing w:line="240" w:lineRule="auto"/>
        <w:jc w:val="both"/>
        <w:rPr>
          <w:rFonts w:ascii="Arial" w:eastAsia="Times New Roman" w:hAnsi="Arial" w:cs="Arial"/>
          <w:lang w:eastAsia="en-AU"/>
        </w:rPr>
      </w:pPr>
    </w:p>
    <w:p w14:paraId="1FC6FD8F" w14:textId="78AD0882" w:rsidR="00904BAB" w:rsidRPr="00547526" w:rsidRDefault="00195135" w:rsidP="00231D66">
      <w:pPr>
        <w:spacing w:line="240" w:lineRule="auto"/>
        <w:jc w:val="both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>Residency proposal</w:t>
      </w:r>
      <w:r w:rsidR="007A708D">
        <w:rPr>
          <w:rFonts w:ascii="Arial" w:eastAsia="Times New Roman" w:hAnsi="Arial" w:cs="Arial"/>
          <w:b/>
          <w:lang w:eastAsia="en-AU"/>
        </w:rPr>
        <w:t xml:space="preserve"> (max 2 pages)</w:t>
      </w:r>
    </w:p>
    <w:p w14:paraId="2FFA1105" w14:textId="61F75012" w:rsidR="00904BAB" w:rsidRPr="00547526" w:rsidRDefault="00195135" w:rsidP="00231D66">
      <w:pPr>
        <w:pStyle w:val="ListParagraph"/>
        <w:numPr>
          <w:ilvl w:val="0"/>
          <w:numId w:val="11"/>
        </w:numPr>
        <w:spacing w:line="240" w:lineRule="auto"/>
        <w:ind w:left="360"/>
        <w:jc w:val="both"/>
        <w:rPr>
          <w:rFonts w:ascii="Arial" w:eastAsia="Times New Roman" w:hAnsi="Arial" w:cs="Arial"/>
          <w:lang w:eastAsia="en-AU"/>
        </w:rPr>
      </w:pPr>
      <w:r w:rsidRPr="00547526">
        <w:rPr>
          <w:rFonts w:ascii="Arial" w:eastAsia="Times New Roman" w:hAnsi="Arial" w:cs="Arial"/>
          <w:lang w:eastAsia="en-AU"/>
        </w:rPr>
        <w:t>What is your concept for a</w:t>
      </w:r>
      <w:r w:rsidR="00547526" w:rsidRPr="00547526">
        <w:rPr>
          <w:rFonts w:ascii="Arial" w:eastAsia="Times New Roman" w:hAnsi="Arial" w:cs="Arial"/>
          <w:lang w:eastAsia="en-AU"/>
        </w:rPr>
        <w:t xml:space="preserve"> month-long</w:t>
      </w:r>
      <w:r w:rsidRPr="00547526">
        <w:rPr>
          <w:rFonts w:ascii="Arial" w:eastAsia="Times New Roman" w:hAnsi="Arial" w:cs="Arial"/>
          <w:lang w:eastAsia="en-AU"/>
        </w:rPr>
        <w:t xml:space="preserve"> project </w:t>
      </w:r>
      <w:r w:rsidR="00547526">
        <w:rPr>
          <w:rFonts w:ascii="Arial" w:eastAsia="Times New Roman" w:hAnsi="Arial" w:cs="Arial"/>
          <w:lang w:eastAsia="en-AU"/>
        </w:rPr>
        <w:t>engaging</w:t>
      </w:r>
      <w:r w:rsidRPr="00547526">
        <w:rPr>
          <w:rFonts w:ascii="Arial" w:eastAsia="Times New Roman" w:hAnsi="Arial" w:cs="Arial"/>
          <w:lang w:eastAsia="en-AU"/>
        </w:rPr>
        <w:t xml:space="preserve"> ‘children as creative collaborators’ (and general audiences) at TMAG over January 2015?</w:t>
      </w:r>
    </w:p>
    <w:p w14:paraId="276BBDE4" w14:textId="77777777" w:rsidR="00904BAB" w:rsidRPr="00547526" w:rsidRDefault="00904BAB" w:rsidP="00231D66">
      <w:pPr>
        <w:pStyle w:val="ListParagraph"/>
        <w:spacing w:line="240" w:lineRule="auto"/>
        <w:ind w:left="360"/>
        <w:jc w:val="both"/>
        <w:rPr>
          <w:rFonts w:ascii="Arial" w:eastAsia="Times New Roman" w:hAnsi="Arial" w:cs="Arial"/>
          <w:lang w:eastAsia="en-AU"/>
        </w:rPr>
      </w:pPr>
    </w:p>
    <w:p w14:paraId="6B609BD5" w14:textId="179B235D" w:rsidR="00904BAB" w:rsidRPr="00547526" w:rsidRDefault="00195135" w:rsidP="00231D66">
      <w:pPr>
        <w:pStyle w:val="ListParagraph"/>
        <w:numPr>
          <w:ilvl w:val="0"/>
          <w:numId w:val="11"/>
        </w:numPr>
        <w:spacing w:line="240" w:lineRule="auto"/>
        <w:ind w:left="360"/>
        <w:jc w:val="both"/>
        <w:rPr>
          <w:rFonts w:ascii="Arial" w:eastAsia="Times New Roman" w:hAnsi="Arial" w:cs="Arial"/>
          <w:lang w:eastAsia="en-AU"/>
        </w:rPr>
      </w:pPr>
      <w:r w:rsidRPr="00547526">
        <w:rPr>
          <w:rFonts w:ascii="Arial" w:eastAsia="Times New Roman" w:hAnsi="Arial" w:cs="Arial"/>
          <w:lang w:eastAsia="en-AU"/>
        </w:rPr>
        <w:t xml:space="preserve">Why is TMAG the </w:t>
      </w:r>
      <w:r w:rsidR="00547526" w:rsidRPr="00547526">
        <w:rPr>
          <w:rFonts w:ascii="Arial" w:eastAsia="Times New Roman" w:hAnsi="Arial" w:cs="Arial"/>
          <w:lang w:eastAsia="en-AU"/>
        </w:rPr>
        <w:t>bes</w:t>
      </w:r>
      <w:r w:rsidRPr="00547526">
        <w:rPr>
          <w:rFonts w:ascii="Arial" w:eastAsia="Times New Roman" w:hAnsi="Arial" w:cs="Arial"/>
          <w:lang w:eastAsia="en-AU"/>
        </w:rPr>
        <w:t xml:space="preserve">t place </w:t>
      </w:r>
      <w:r w:rsidR="00023EDF">
        <w:rPr>
          <w:rFonts w:ascii="Arial" w:eastAsia="Times New Roman" w:hAnsi="Arial" w:cs="Arial"/>
          <w:lang w:eastAsia="en-AU"/>
        </w:rPr>
        <w:t>to undertake this project, and what could we contribute to your work here?</w:t>
      </w:r>
    </w:p>
    <w:p w14:paraId="74472992" w14:textId="77777777" w:rsidR="00904BAB" w:rsidRPr="00547526" w:rsidRDefault="00904BAB" w:rsidP="00231D66">
      <w:pPr>
        <w:pStyle w:val="ListParagraph"/>
        <w:spacing w:line="240" w:lineRule="auto"/>
        <w:ind w:left="360"/>
        <w:jc w:val="both"/>
        <w:rPr>
          <w:rFonts w:ascii="Arial" w:eastAsia="Times New Roman" w:hAnsi="Arial" w:cs="Arial"/>
          <w:lang w:eastAsia="en-AU"/>
        </w:rPr>
      </w:pPr>
    </w:p>
    <w:p w14:paraId="1DB986A2" w14:textId="1AD27FBB" w:rsidR="00547526" w:rsidRPr="00547526" w:rsidRDefault="00547526" w:rsidP="00231D66">
      <w:pPr>
        <w:pStyle w:val="ListParagraph"/>
        <w:numPr>
          <w:ilvl w:val="0"/>
          <w:numId w:val="11"/>
        </w:numPr>
        <w:spacing w:line="240" w:lineRule="auto"/>
        <w:ind w:left="360"/>
        <w:jc w:val="both"/>
        <w:rPr>
          <w:rFonts w:ascii="Arial" w:eastAsia="Times New Roman" w:hAnsi="Arial" w:cs="Arial"/>
          <w:lang w:eastAsia="en-AU"/>
        </w:rPr>
      </w:pPr>
      <w:r w:rsidRPr="00547526">
        <w:rPr>
          <w:rFonts w:ascii="Arial" w:eastAsia="Times New Roman" w:hAnsi="Arial" w:cs="Arial"/>
          <w:lang w:eastAsia="en-AU"/>
        </w:rPr>
        <w:t>How will audiences</w:t>
      </w:r>
      <w:r w:rsidR="00023EDF">
        <w:rPr>
          <w:rFonts w:ascii="Arial" w:eastAsia="Times New Roman" w:hAnsi="Arial" w:cs="Arial"/>
          <w:lang w:eastAsia="en-AU"/>
        </w:rPr>
        <w:t xml:space="preserve"> be involved with </w:t>
      </w:r>
      <w:r w:rsidRPr="00547526">
        <w:rPr>
          <w:rFonts w:ascii="Arial" w:eastAsia="Times New Roman" w:hAnsi="Arial" w:cs="Arial"/>
          <w:lang w:eastAsia="en-AU"/>
        </w:rPr>
        <w:t>your creative process?</w:t>
      </w:r>
    </w:p>
    <w:p w14:paraId="438D45BF" w14:textId="77777777" w:rsidR="00547526" w:rsidRPr="00547526" w:rsidRDefault="00547526" w:rsidP="00231D66">
      <w:pPr>
        <w:pStyle w:val="ListParagraph"/>
        <w:spacing w:line="240" w:lineRule="auto"/>
        <w:ind w:left="360"/>
        <w:jc w:val="both"/>
        <w:rPr>
          <w:rFonts w:ascii="Arial" w:eastAsia="Times New Roman" w:hAnsi="Arial" w:cs="Arial"/>
          <w:lang w:eastAsia="en-AU"/>
        </w:rPr>
      </w:pPr>
    </w:p>
    <w:p w14:paraId="02C2990A" w14:textId="66493513" w:rsidR="00547526" w:rsidRPr="00547526" w:rsidRDefault="00547526" w:rsidP="00231D66">
      <w:pPr>
        <w:pStyle w:val="ListParagraph"/>
        <w:numPr>
          <w:ilvl w:val="0"/>
          <w:numId w:val="11"/>
        </w:numPr>
        <w:spacing w:line="240" w:lineRule="auto"/>
        <w:ind w:left="360"/>
        <w:jc w:val="both"/>
        <w:rPr>
          <w:rFonts w:ascii="Arial" w:eastAsia="Times New Roman" w:hAnsi="Arial" w:cs="Arial"/>
          <w:lang w:eastAsia="en-AU"/>
        </w:rPr>
      </w:pPr>
      <w:r w:rsidRPr="00547526">
        <w:rPr>
          <w:rFonts w:ascii="Arial" w:eastAsia="Times New Roman" w:hAnsi="Arial" w:cs="Arial"/>
          <w:lang w:eastAsia="en-AU"/>
        </w:rPr>
        <w:t>Briefly outline your demonstrated experience in designing and delivering relevant programs for the public - young people particularly.</w:t>
      </w:r>
    </w:p>
    <w:p w14:paraId="0AEB5FB0" w14:textId="77777777" w:rsidR="00547526" w:rsidRPr="00547526" w:rsidRDefault="00547526" w:rsidP="00231D66">
      <w:pPr>
        <w:pStyle w:val="ListParagraph"/>
        <w:spacing w:line="240" w:lineRule="auto"/>
        <w:ind w:left="360"/>
        <w:jc w:val="both"/>
        <w:rPr>
          <w:rFonts w:ascii="Arial" w:eastAsia="Times New Roman" w:hAnsi="Arial" w:cs="Arial"/>
          <w:lang w:eastAsia="en-AU"/>
        </w:rPr>
      </w:pPr>
    </w:p>
    <w:p w14:paraId="59D48678" w14:textId="000270C6" w:rsidR="009A3F67" w:rsidRDefault="00547526" w:rsidP="00231D66">
      <w:pPr>
        <w:pStyle w:val="ListParagraph"/>
        <w:numPr>
          <w:ilvl w:val="0"/>
          <w:numId w:val="11"/>
        </w:numPr>
        <w:spacing w:line="240" w:lineRule="auto"/>
        <w:ind w:left="360"/>
        <w:jc w:val="both"/>
        <w:rPr>
          <w:rFonts w:ascii="Arial" w:eastAsia="Times New Roman" w:hAnsi="Arial" w:cs="Arial"/>
          <w:lang w:eastAsia="en-AU"/>
        </w:rPr>
      </w:pPr>
      <w:r w:rsidRPr="00547526">
        <w:rPr>
          <w:rFonts w:ascii="Arial" w:eastAsia="Times New Roman" w:hAnsi="Arial" w:cs="Arial"/>
          <w:lang w:eastAsia="en-AU"/>
        </w:rPr>
        <w:t>Would you require support towards transport and/or accommodation if selected?</w:t>
      </w:r>
      <w:r w:rsidR="007A708D">
        <w:rPr>
          <w:rFonts w:ascii="Arial" w:eastAsia="Times New Roman" w:hAnsi="Arial" w:cs="Arial"/>
          <w:lang w:eastAsia="en-AU"/>
        </w:rPr>
        <w:t xml:space="preserve"> (please tick)</w:t>
      </w:r>
    </w:p>
    <w:p w14:paraId="417AEA16" w14:textId="77777777" w:rsidR="007A708D" w:rsidRPr="007A708D" w:rsidRDefault="007A708D" w:rsidP="00231D66">
      <w:pPr>
        <w:pStyle w:val="ListParagraph"/>
        <w:spacing w:line="240" w:lineRule="auto"/>
        <w:jc w:val="both"/>
        <w:rPr>
          <w:rFonts w:ascii="Arial" w:eastAsia="Times New Roman" w:hAnsi="Arial" w:cs="Arial"/>
          <w:lang w:eastAsia="en-AU"/>
        </w:rPr>
      </w:pPr>
    </w:p>
    <w:p w14:paraId="69A7D455" w14:textId="77777777" w:rsidR="007A708D" w:rsidRDefault="007A708D" w:rsidP="00231D6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Yes</w:t>
      </w:r>
    </w:p>
    <w:p w14:paraId="37F4B2C4" w14:textId="494BE7A5" w:rsidR="007A708D" w:rsidRPr="00547526" w:rsidRDefault="007A708D" w:rsidP="00231D6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No</w:t>
      </w:r>
    </w:p>
    <w:p w14:paraId="6004842D" w14:textId="77777777" w:rsidR="003A54CD" w:rsidRPr="00674E82" w:rsidRDefault="003A54CD" w:rsidP="00231D66">
      <w:pPr>
        <w:spacing w:line="240" w:lineRule="auto"/>
        <w:jc w:val="both"/>
        <w:rPr>
          <w:rFonts w:ascii="Arial" w:eastAsia="Times New Roman" w:hAnsi="Arial" w:cs="Arial"/>
          <w:lang w:eastAsia="en-AU"/>
        </w:rPr>
      </w:pPr>
    </w:p>
    <w:p w14:paraId="0F378E32" w14:textId="77777777" w:rsidR="004F086B" w:rsidRDefault="004F086B" w:rsidP="00231D66">
      <w:pPr>
        <w:spacing w:line="240" w:lineRule="auto"/>
        <w:jc w:val="both"/>
        <w:rPr>
          <w:rFonts w:ascii="Arial" w:eastAsia="Times New Roman" w:hAnsi="Arial" w:cs="Arial"/>
          <w:b/>
          <w:lang w:eastAsia="en-AU"/>
        </w:rPr>
      </w:pPr>
    </w:p>
    <w:p w14:paraId="6156D08E" w14:textId="77777777" w:rsidR="004F086B" w:rsidRDefault="004F086B" w:rsidP="00231D66">
      <w:pPr>
        <w:spacing w:line="240" w:lineRule="auto"/>
        <w:jc w:val="both"/>
        <w:rPr>
          <w:rFonts w:ascii="Arial" w:eastAsia="Times New Roman" w:hAnsi="Arial" w:cs="Arial"/>
          <w:b/>
          <w:lang w:eastAsia="en-AU"/>
        </w:rPr>
      </w:pPr>
    </w:p>
    <w:p w14:paraId="284F8E49" w14:textId="77777777" w:rsidR="00904BAB" w:rsidRPr="006B2CE5" w:rsidRDefault="00904BAB" w:rsidP="00231D66">
      <w:pPr>
        <w:spacing w:line="240" w:lineRule="auto"/>
        <w:jc w:val="both"/>
        <w:rPr>
          <w:rFonts w:ascii="Arial" w:eastAsia="Times New Roman" w:hAnsi="Arial" w:cs="Arial"/>
          <w:b/>
          <w:lang w:eastAsia="en-AU"/>
        </w:rPr>
      </w:pPr>
      <w:r w:rsidRPr="006B2CE5">
        <w:rPr>
          <w:rFonts w:ascii="Arial" w:eastAsia="Times New Roman" w:hAnsi="Arial" w:cs="Arial"/>
          <w:b/>
          <w:lang w:eastAsia="en-AU"/>
        </w:rPr>
        <w:lastRenderedPageBreak/>
        <w:t>Essential requirements</w:t>
      </w:r>
    </w:p>
    <w:p w14:paraId="3DD366F3" w14:textId="796545E0" w:rsidR="00195135" w:rsidRPr="00547526" w:rsidRDefault="00195135" w:rsidP="00231D6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 w:rsidRPr="00547526">
        <w:rPr>
          <w:rFonts w:ascii="Arial" w:eastAsia="Times New Roman" w:hAnsi="Arial" w:cs="Arial"/>
          <w:lang w:eastAsia="en-AU"/>
        </w:rPr>
        <w:t>Public Liability insurance</w:t>
      </w:r>
    </w:p>
    <w:p w14:paraId="7E75CDA6" w14:textId="77777777" w:rsidR="00547526" w:rsidRDefault="00195135" w:rsidP="00231D6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Yes</w:t>
      </w:r>
      <w:r w:rsidR="00547526">
        <w:rPr>
          <w:rFonts w:ascii="Arial" w:eastAsia="Times New Roman" w:hAnsi="Arial" w:cs="Arial"/>
          <w:lang w:eastAsia="en-AU"/>
        </w:rPr>
        <w:t>, I hold relevant Public Liability Insurance</w:t>
      </w:r>
      <w:r>
        <w:rPr>
          <w:rFonts w:ascii="Arial" w:eastAsia="Times New Roman" w:hAnsi="Arial" w:cs="Arial"/>
          <w:lang w:eastAsia="en-AU"/>
        </w:rPr>
        <w:t xml:space="preserve">. </w:t>
      </w:r>
    </w:p>
    <w:p w14:paraId="722148E6" w14:textId="085F6248" w:rsidR="00195135" w:rsidRPr="007F0B96" w:rsidRDefault="00195135" w:rsidP="00231D66">
      <w:pPr>
        <w:pStyle w:val="ListParagraph"/>
        <w:spacing w:line="240" w:lineRule="auto"/>
        <w:ind w:left="360" w:firstLine="36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Details of cover:</w:t>
      </w:r>
    </w:p>
    <w:p w14:paraId="0F125B7E" w14:textId="3CA5B6F9" w:rsidR="00904BAB" w:rsidRDefault="00023EDF" w:rsidP="00231D6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No, </w:t>
      </w:r>
      <w:r w:rsidR="00195135">
        <w:rPr>
          <w:rFonts w:ascii="Arial" w:eastAsia="Times New Roman" w:hAnsi="Arial" w:cs="Arial"/>
          <w:lang w:eastAsia="en-AU"/>
        </w:rPr>
        <w:t>I am willing to obtain it at my own expense if selected</w:t>
      </w:r>
      <w:r w:rsidR="00547526">
        <w:rPr>
          <w:rFonts w:ascii="Arial" w:eastAsia="Times New Roman" w:hAnsi="Arial" w:cs="Arial"/>
          <w:lang w:eastAsia="en-AU"/>
        </w:rPr>
        <w:t>.</w:t>
      </w:r>
    </w:p>
    <w:p w14:paraId="16E721D8" w14:textId="77777777" w:rsidR="00547526" w:rsidRDefault="00547526" w:rsidP="00231D66">
      <w:pPr>
        <w:pStyle w:val="ListParagraph"/>
        <w:spacing w:line="240" w:lineRule="auto"/>
        <w:jc w:val="both"/>
        <w:rPr>
          <w:rFonts w:ascii="Arial" w:eastAsia="Times New Roman" w:hAnsi="Arial" w:cs="Arial"/>
          <w:lang w:eastAsia="en-AU"/>
        </w:rPr>
      </w:pPr>
    </w:p>
    <w:p w14:paraId="4E4A09D8" w14:textId="77777777" w:rsidR="00547526" w:rsidRPr="00195135" w:rsidRDefault="00547526" w:rsidP="00231D66">
      <w:pPr>
        <w:pStyle w:val="ListParagraph"/>
        <w:spacing w:line="240" w:lineRule="auto"/>
        <w:jc w:val="both"/>
        <w:rPr>
          <w:rFonts w:ascii="Arial" w:eastAsia="Times New Roman" w:hAnsi="Arial" w:cs="Arial"/>
          <w:lang w:eastAsia="en-AU"/>
        </w:rPr>
      </w:pPr>
    </w:p>
    <w:p w14:paraId="4E4CA380" w14:textId="4AB62090" w:rsidR="00904BAB" w:rsidRPr="00547526" w:rsidRDefault="007F0B96" w:rsidP="00231D6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 w:rsidRPr="00547526">
        <w:rPr>
          <w:rFonts w:ascii="Arial" w:eastAsia="Times New Roman" w:hAnsi="Arial" w:cs="Arial"/>
          <w:lang w:eastAsia="en-AU"/>
        </w:rPr>
        <w:t>National Police Chec</w:t>
      </w:r>
      <w:r w:rsidR="007A708D">
        <w:rPr>
          <w:rFonts w:ascii="Arial" w:eastAsia="Times New Roman" w:hAnsi="Arial" w:cs="Arial"/>
          <w:lang w:eastAsia="en-AU"/>
        </w:rPr>
        <w:t xml:space="preserve">k and/or Working </w:t>
      </w:r>
      <w:proofErr w:type="gramStart"/>
      <w:r w:rsidR="007A708D">
        <w:rPr>
          <w:rFonts w:ascii="Arial" w:eastAsia="Times New Roman" w:hAnsi="Arial" w:cs="Arial"/>
          <w:lang w:eastAsia="en-AU"/>
        </w:rPr>
        <w:t>With</w:t>
      </w:r>
      <w:proofErr w:type="gramEnd"/>
      <w:r w:rsidR="007A708D">
        <w:rPr>
          <w:rFonts w:ascii="Arial" w:eastAsia="Times New Roman" w:hAnsi="Arial" w:cs="Arial"/>
          <w:lang w:eastAsia="en-AU"/>
        </w:rPr>
        <w:t xml:space="preserve"> Children C</w:t>
      </w:r>
      <w:r w:rsidRPr="00547526">
        <w:rPr>
          <w:rFonts w:ascii="Arial" w:eastAsia="Times New Roman" w:hAnsi="Arial" w:cs="Arial"/>
          <w:lang w:eastAsia="en-AU"/>
        </w:rPr>
        <w:t xml:space="preserve">heck (i.e. </w:t>
      </w:r>
      <w:r w:rsidR="00904BAB" w:rsidRPr="00547526">
        <w:rPr>
          <w:rFonts w:ascii="Arial" w:eastAsia="Times New Roman" w:hAnsi="Arial" w:cs="Arial"/>
          <w:lang w:eastAsia="en-AU"/>
        </w:rPr>
        <w:t>Conviction Check, Identification Check and Disciplinary Action Check</w:t>
      </w:r>
      <w:r w:rsidRPr="00547526">
        <w:rPr>
          <w:rFonts w:ascii="Arial" w:eastAsia="Times New Roman" w:hAnsi="Arial" w:cs="Arial"/>
          <w:lang w:eastAsia="en-AU"/>
        </w:rPr>
        <w:t>), o</w:t>
      </w:r>
      <w:r w:rsidR="00547526">
        <w:rPr>
          <w:rFonts w:ascii="Arial" w:eastAsia="Times New Roman" w:hAnsi="Arial" w:cs="Arial"/>
          <w:lang w:eastAsia="en-AU"/>
        </w:rPr>
        <w:t>btained within the last 3 years.</w:t>
      </w:r>
    </w:p>
    <w:p w14:paraId="6D293E36" w14:textId="3CA3E116" w:rsidR="007F0B96" w:rsidRPr="007F0B96" w:rsidRDefault="007F0B96" w:rsidP="00231D6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Yes</w:t>
      </w:r>
      <w:r w:rsidR="007A708D">
        <w:rPr>
          <w:rFonts w:ascii="Arial" w:eastAsia="Times New Roman" w:hAnsi="Arial" w:cs="Arial"/>
          <w:lang w:eastAsia="en-AU"/>
        </w:rPr>
        <w:t>, I hold a valid Check.</w:t>
      </w:r>
    </w:p>
    <w:p w14:paraId="6244A037" w14:textId="36C3018A" w:rsidR="007F0B96" w:rsidRPr="007F0B96" w:rsidRDefault="00023EDF" w:rsidP="00231D6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No, </w:t>
      </w:r>
      <w:r w:rsidR="007F0B96">
        <w:rPr>
          <w:rFonts w:ascii="Arial" w:eastAsia="Times New Roman" w:hAnsi="Arial" w:cs="Arial"/>
          <w:lang w:eastAsia="en-AU"/>
        </w:rPr>
        <w:t>I am willing to obtain one at my own expense</w:t>
      </w:r>
      <w:r w:rsidR="00547526">
        <w:rPr>
          <w:rFonts w:ascii="Arial" w:eastAsia="Times New Roman" w:hAnsi="Arial" w:cs="Arial"/>
          <w:lang w:eastAsia="en-AU"/>
        </w:rPr>
        <w:t xml:space="preserve"> if selected</w:t>
      </w:r>
      <w:r>
        <w:rPr>
          <w:rFonts w:ascii="Arial" w:eastAsia="Times New Roman" w:hAnsi="Arial" w:cs="Arial"/>
          <w:lang w:eastAsia="en-AU"/>
        </w:rPr>
        <w:t>.</w:t>
      </w:r>
    </w:p>
    <w:p w14:paraId="58DA0989" w14:textId="77777777" w:rsidR="00FB7ECF" w:rsidRDefault="00FB7ECF" w:rsidP="00231D66">
      <w:pPr>
        <w:spacing w:line="240" w:lineRule="auto"/>
        <w:jc w:val="both"/>
        <w:rPr>
          <w:rFonts w:ascii="Arial" w:eastAsia="Times New Roman" w:hAnsi="Arial" w:cs="Arial"/>
          <w:lang w:eastAsia="en-AU"/>
        </w:rPr>
      </w:pPr>
    </w:p>
    <w:p w14:paraId="3FACA27D" w14:textId="77777777" w:rsidR="00FB7ECF" w:rsidRDefault="00FB7ECF" w:rsidP="0023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799"/>
        <w:jc w:val="both"/>
        <w:rPr>
          <w:rFonts w:ascii="Arial" w:eastAsia="Times New Roman" w:hAnsi="Arial" w:cs="Arial"/>
          <w:lang w:eastAsia="en-AU"/>
        </w:rPr>
      </w:pPr>
    </w:p>
    <w:p w14:paraId="5CE26775" w14:textId="77777777" w:rsidR="00FB7ECF" w:rsidRPr="003A4E63" w:rsidRDefault="00FB7ECF" w:rsidP="0023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799"/>
        <w:jc w:val="both"/>
        <w:rPr>
          <w:rFonts w:ascii="Arial" w:eastAsia="Times New Roman" w:hAnsi="Arial" w:cs="Arial"/>
          <w:lang w:eastAsia="en-AU"/>
        </w:rPr>
      </w:pPr>
      <w:r w:rsidRPr="003A4E63">
        <w:rPr>
          <w:rFonts w:ascii="Arial" w:eastAsia="Times New Roman" w:hAnsi="Arial" w:cs="Arial"/>
          <w:lang w:eastAsia="en-AU"/>
        </w:rPr>
        <w:t>PERSONAL INFORMATION PROTECTION STATEMENT</w:t>
      </w:r>
    </w:p>
    <w:p w14:paraId="74A7C95E" w14:textId="3717CF36" w:rsidR="00FB7ECF" w:rsidRPr="003A4E63" w:rsidRDefault="00FB7ECF" w:rsidP="0023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799"/>
        <w:jc w:val="both"/>
        <w:rPr>
          <w:rFonts w:ascii="Arial" w:eastAsia="Times New Roman" w:hAnsi="Arial" w:cs="Arial"/>
          <w:lang w:eastAsia="en-AU"/>
        </w:rPr>
      </w:pPr>
      <w:r w:rsidRPr="003A4E63">
        <w:rPr>
          <w:rFonts w:ascii="Arial" w:eastAsia="Times New Roman" w:hAnsi="Arial" w:cs="Arial"/>
          <w:lang w:eastAsia="en-AU"/>
        </w:rPr>
        <w:t>Personal information provided by you to the Tasmanian Museum and Art Gallery will be used for the primary purpose for which it is collected.</w:t>
      </w:r>
    </w:p>
    <w:p w14:paraId="63E5217E" w14:textId="5C4B9A17" w:rsidR="00FB7ECF" w:rsidRPr="00904BAB" w:rsidRDefault="00FB7ECF" w:rsidP="0023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799"/>
        <w:jc w:val="both"/>
        <w:rPr>
          <w:rFonts w:ascii="Arial" w:eastAsia="Times New Roman" w:hAnsi="Arial" w:cs="Arial"/>
          <w:lang w:eastAsia="en-AU"/>
        </w:rPr>
      </w:pPr>
      <w:r w:rsidRPr="003A4E63">
        <w:rPr>
          <w:rFonts w:ascii="Arial" w:eastAsia="Times New Roman" w:hAnsi="Arial" w:cs="Arial"/>
          <w:lang w:eastAsia="en-AU"/>
        </w:rPr>
        <w:t xml:space="preserve">Personal information will be managed </w:t>
      </w:r>
      <w:r w:rsidR="00E51268" w:rsidRPr="003A4E63">
        <w:rPr>
          <w:rFonts w:ascii="Arial" w:eastAsia="Times New Roman" w:hAnsi="Arial" w:cs="Arial"/>
          <w:lang w:eastAsia="en-AU"/>
        </w:rPr>
        <w:t xml:space="preserve">by the Department </w:t>
      </w:r>
      <w:r w:rsidR="00967A59">
        <w:rPr>
          <w:rFonts w:ascii="Arial" w:eastAsia="Times New Roman" w:hAnsi="Arial" w:cs="Arial"/>
          <w:lang w:eastAsia="en-AU"/>
        </w:rPr>
        <w:t>State Growth</w:t>
      </w:r>
      <w:r w:rsidR="00E51268" w:rsidRPr="003A4E63">
        <w:rPr>
          <w:rFonts w:ascii="Arial" w:eastAsia="Times New Roman" w:hAnsi="Arial" w:cs="Arial"/>
          <w:lang w:eastAsia="en-AU"/>
        </w:rPr>
        <w:t xml:space="preserve"> </w:t>
      </w:r>
      <w:r w:rsidRPr="003A4E63">
        <w:rPr>
          <w:rFonts w:ascii="Arial" w:eastAsia="Times New Roman" w:hAnsi="Arial" w:cs="Arial"/>
          <w:lang w:eastAsia="en-AU"/>
        </w:rPr>
        <w:t xml:space="preserve">in accordance with the </w:t>
      </w:r>
      <w:r w:rsidRPr="00967A59">
        <w:rPr>
          <w:rFonts w:ascii="Arial" w:eastAsia="Times New Roman" w:hAnsi="Arial" w:cs="Arial"/>
          <w:i/>
          <w:lang w:eastAsia="en-AU"/>
        </w:rPr>
        <w:t>Personal Information Protection Act</w:t>
      </w:r>
      <w:r w:rsidRPr="003A4E63">
        <w:rPr>
          <w:rFonts w:ascii="Arial" w:eastAsia="Times New Roman" w:hAnsi="Arial" w:cs="Arial"/>
          <w:lang w:eastAsia="en-AU"/>
        </w:rPr>
        <w:t xml:space="preserve"> </w:t>
      </w:r>
      <w:r w:rsidRPr="00967A59">
        <w:rPr>
          <w:rFonts w:ascii="Arial" w:eastAsia="Times New Roman" w:hAnsi="Arial" w:cs="Arial"/>
          <w:i/>
          <w:lang w:eastAsia="en-AU"/>
        </w:rPr>
        <w:t>2004</w:t>
      </w:r>
      <w:r w:rsidRPr="003A4E63">
        <w:rPr>
          <w:rFonts w:ascii="Arial" w:eastAsia="Times New Roman" w:hAnsi="Arial" w:cs="Arial"/>
          <w:lang w:eastAsia="en-AU"/>
        </w:rPr>
        <w:t xml:space="preserve"> and may be accessed by the individual to whom it relates on request to the department’s Personal Information Protection Officer on 1800 030 688.  You may be charged a fee for this service.</w:t>
      </w:r>
    </w:p>
    <w:sectPr w:rsidR="00FB7ECF" w:rsidRPr="00904BAB" w:rsidSect="003962F0">
      <w:headerReference w:type="default" r:id="rId10"/>
      <w:pgSz w:w="11906" w:h="16838"/>
      <w:pgMar w:top="1134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2180E" w14:textId="77777777" w:rsidR="00F37542" w:rsidRDefault="00F37542" w:rsidP="00904BAB">
      <w:pPr>
        <w:spacing w:after="0" w:line="240" w:lineRule="auto"/>
      </w:pPr>
      <w:r>
        <w:separator/>
      </w:r>
    </w:p>
  </w:endnote>
  <w:endnote w:type="continuationSeparator" w:id="0">
    <w:p w14:paraId="55D2A38E" w14:textId="77777777" w:rsidR="00F37542" w:rsidRDefault="00F37542" w:rsidP="0090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L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F3C54" w14:textId="77777777" w:rsidR="00F37542" w:rsidRDefault="00F37542" w:rsidP="00904BAB">
      <w:pPr>
        <w:spacing w:after="0" w:line="240" w:lineRule="auto"/>
      </w:pPr>
      <w:r>
        <w:separator/>
      </w:r>
    </w:p>
  </w:footnote>
  <w:footnote w:type="continuationSeparator" w:id="0">
    <w:p w14:paraId="686606AD" w14:textId="77777777" w:rsidR="00F37542" w:rsidRDefault="00F37542" w:rsidP="0090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9BA61" w14:textId="19954AEC" w:rsidR="003962F0" w:rsidRDefault="001348D8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12E263AA" wp14:editId="6EE3C6EA">
          <wp:simplePos x="0" y="0"/>
          <wp:positionH relativeFrom="column">
            <wp:posOffset>-913130</wp:posOffset>
          </wp:positionH>
          <wp:positionV relativeFrom="paragraph">
            <wp:posOffset>-449580</wp:posOffset>
          </wp:positionV>
          <wp:extent cx="7558405" cy="10691495"/>
          <wp:effectExtent l="0" t="0" r="1079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_Template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F31"/>
    <w:multiLevelType w:val="hybridMultilevel"/>
    <w:tmpl w:val="7DA6B7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86E88"/>
    <w:multiLevelType w:val="hybridMultilevel"/>
    <w:tmpl w:val="2B2C8C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428AE"/>
    <w:multiLevelType w:val="hybridMultilevel"/>
    <w:tmpl w:val="3304AE94"/>
    <w:lvl w:ilvl="0" w:tplc="D0D88B2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375DD"/>
    <w:multiLevelType w:val="hybridMultilevel"/>
    <w:tmpl w:val="973C4F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02551"/>
    <w:multiLevelType w:val="hybridMultilevel"/>
    <w:tmpl w:val="AD4E1C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E6B68"/>
    <w:multiLevelType w:val="hybridMultilevel"/>
    <w:tmpl w:val="8DDCA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67493"/>
    <w:multiLevelType w:val="hybridMultilevel"/>
    <w:tmpl w:val="6BDE87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627205"/>
    <w:multiLevelType w:val="hybridMultilevel"/>
    <w:tmpl w:val="FDBCD7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CA6680"/>
    <w:multiLevelType w:val="hybridMultilevel"/>
    <w:tmpl w:val="EEFE47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E1A03"/>
    <w:multiLevelType w:val="singleLevel"/>
    <w:tmpl w:val="FD1EF5DC"/>
    <w:lvl w:ilvl="0">
      <w:start w:val="1"/>
      <w:numFmt w:val="decimal"/>
      <w:pStyle w:val="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</w:abstractNum>
  <w:abstractNum w:abstractNumId="10">
    <w:nsid w:val="51EC101E"/>
    <w:multiLevelType w:val="hybridMultilevel"/>
    <w:tmpl w:val="FB2206A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EC1269"/>
    <w:multiLevelType w:val="hybridMultilevel"/>
    <w:tmpl w:val="F2822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E0AB0"/>
    <w:multiLevelType w:val="hybridMultilevel"/>
    <w:tmpl w:val="683057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AB"/>
    <w:rsid w:val="00007022"/>
    <w:rsid w:val="00023EDF"/>
    <w:rsid w:val="00027144"/>
    <w:rsid w:val="00031305"/>
    <w:rsid w:val="00056A2C"/>
    <w:rsid w:val="00066DFD"/>
    <w:rsid w:val="000956F2"/>
    <w:rsid w:val="001348D8"/>
    <w:rsid w:val="00195135"/>
    <w:rsid w:val="00231D66"/>
    <w:rsid w:val="00233435"/>
    <w:rsid w:val="00237BE5"/>
    <w:rsid w:val="0029425D"/>
    <w:rsid w:val="002A6DD5"/>
    <w:rsid w:val="002B58E0"/>
    <w:rsid w:val="00302B19"/>
    <w:rsid w:val="00375524"/>
    <w:rsid w:val="00390F61"/>
    <w:rsid w:val="003962F0"/>
    <w:rsid w:val="003A1A29"/>
    <w:rsid w:val="003A4E63"/>
    <w:rsid w:val="003A54CD"/>
    <w:rsid w:val="003D3E20"/>
    <w:rsid w:val="00414581"/>
    <w:rsid w:val="004175CB"/>
    <w:rsid w:val="004749F0"/>
    <w:rsid w:val="004E5B64"/>
    <w:rsid w:val="004F086B"/>
    <w:rsid w:val="00502573"/>
    <w:rsid w:val="00547526"/>
    <w:rsid w:val="005B325D"/>
    <w:rsid w:val="005F1589"/>
    <w:rsid w:val="00676CDA"/>
    <w:rsid w:val="00754852"/>
    <w:rsid w:val="007A708D"/>
    <w:rsid w:val="007F0B96"/>
    <w:rsid w:val="00804D7C"/>
    <w:rsid w:val="0087641E"/>
    <w:rsid w:val="008B1C84"/>
    <w:rsid w:val="008C0C0C"/>
    <w:rsid w:val="009012BC"/>
    <w:rsid w:val="00904BAB"/>
    <w:rsid w:val="0092688E"/>
    <w:rsid w:val="00943F6B"/>
    <w:rsid w:val="00967A59"/>
    <w:rsid w:val="009A3F67"/>
    <w:rsid w:val="00A30FC1"/>
    <w:rsid w:val="00A31AA0"/>
    <w:rsid w:val="00A4388B"/>
    <w:rsid w:val="00A65A65"/>
    <w:rsid w:val="00B072D4"/>
    <w:rsid w:val="00B66EF0"/>
    <w:rsid w:val="00B839D8"/>
    <w:rsid w:val="00B9009B"/>
    <w:rsid w:val="00B9025F"/>
    <w:rsid w:val="00B9407A"/>
    <w:rsid w:val="00BD5252"/>
    <w:rsid w:val="00C05AFC"/>
    <w:rsid w:val="00C84E02"/>
    <w:rsid w:val="00CC2C73"/>
    <w:rsid w:val="00D73170"/>
    <w:rsid w:val="00D80CB5"/>
    <w:rsid w:val="00DB61E1"/>
    <w:rsid w:val="00DD0DED"/>
    <w:rsid w:val="00DF7B09"/>
    <w:rsid w:val="00E223FA"/>
    <w:rsid w:val="00E3636D"/>
    <w:rsid w:val="00E51268"/>
    <w:rsid w:val="00E931E9"/>
    <w:rsid w:val="00EB00E6"/>
    <w:rsid w:val="00ED19BA"/>
    <w:rsid w:val="00EF7C60"/>
    <w:rsid w:val="00F24601"/>
    <w:rsid w:val="00F24D69"/>
    <w:rsid w:val="00F37542"/>
    <w:rsid w:val="00F74E5D"/>
    <w:rsid w:val="00F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71DC49"/>
  <w15:docId w15:val="{0F53DDB8-B523-46BE-91ED-7A47A027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B7ECF"/>
    <w:pPr>
      <w:numPr>
        <w:numId w:val="4"/>
      </w:numPr>
      <w:spacing w:before="240" w:after="120" w:line="240" w:lineRule="auto"/>
      <w:jc w:val="both"/>
      <w:outlineLvl w:val="2"/>
    </w:pPr>
    <w:rPr>
      <w:rFonts w:ascii="Arial" w:eastAsia="Times New Roman" w:hAnsi="Arial" w:cs="Times New Roman"/>
      <w:b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pdf">
    <w:name w:val="body pdf"/>
    <w:basedOn w:val="Normal"/>
    <w:link w:val="bodypdfChar"/>
    <w:uiPriority w:val="99"/>
    <w:rsid w:val="00904BAB"/>
    <w:pPr>
      <w:widowControl w:val="0"/>
      <w:suppressAutoHyphens/>
      <w:autoSpaceDE w:val="0"/>
      <w:autoSpaceDN w:val="0"/>
      <w:adjustRightInd w:val="0"/>
      <w:spacing w:after="510" w:line="400" w:lineRule="atLeast"/>
      <w:textAlignment w:val="center"/>
    </w:pPr>
    <w:rPr>
      <w:rFonts w:ascii="HelveticaNeueLTStd-Lt" w:eastAsia="Cambria" w:hAnsi="HelveticaNeueLTStd-Lt" w:cs="HelveticaNeueLTStd-Lt"/>
      <w:color w:val="000000"/>
      <w:sz w:val="32"/>
      <w:szCs w:val="32"/>
      <w:lang w:val="en-GB"/>
    </w:rPr>
  </w:style>
  <w:style w:type="paragraph" w:customStyle="1" w:styleId="Subheading">
    <w:name w:val="Subheading"/>
    <w:basedOn w:val="bodypdf"/>
    <w:link w:val="SubheadingChar"/>
    <w:qFormat/>
    <w:rsid w:val="00904BAB"/>
    <w:pPr>
      <w:spacing w:after="100" w:line="240" w:lineRule="auto"/>
    </w:pPr>
    <w:rPr>
      <w:rFonts w:ascii="Arial" w:hAnsi="Arial" w:cs="Arial"/>
      <w:sz w:val="44"/>
      <w:szCs w:val="40"/>
    </w:rPr>
  </w:style>
  <w:style w:type="character" w:customStyle="1" w:styleId="bodypdfChar">
    <w:name w:val="body pdf Char"/>
    <w:link w:val="bodypdf"/>
    <w:uiPriority w:val="99"/>
    <w:rsid w:val="00904BAB"/>
    <w:rPr>
      <w:rFonts w:ascii="HelveticaNeueLTStd-Lt" w:eastAsia="Cambria" w:hAnsi="HelveticaNeueLTStd-Lt" w:cs="HelveticaNeueLTStd-Lt"/>
      <w:color w:val="000000"/>
      <w:sz w:val="32"/>
      <w:szCs w:val="32"/>
      <w:lang w:val="en-GB"/>
    </w:rPr>
  </w:style>
  <w:style w:type="character" w:customStyle="1" w:styleId="SubheadingChar">
    <w:name w:val="Subheading Char"/>
    <w:link w:val="Subheading"/>
    <w:rsid w:val="00904BAB"/>
    <w:rPr>
      <w:rFonts w:ascii="Arial" w:eastAsia="Cambria" w:hAnsi="Arial" w:cs="Arial"/>
      <w:color w:val="000000"/>
      <w:sz w:val="44"/>
      <w:szCs w:val="40"/>
      <w:lang w:val="en-GB"/>
    </w:rPr>
  </w:style>
  <w:style w:type="paragraph" w:customStyle="1" w:styleId="Body">
    <w:name w:val="Body"/>
    <w:basedOn w:val="BodyText"/>
    <w:link w:val="BodyChar"/>
    <w:qFormat/>
    <w:rsid w:val="00904BAB"/>
    <w:pPr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BodyChar">
    <w:name w:val="Body Char"/>
    <w:link w:val="Body"/>
    <w:rsid w:val="00904BAB"/>
    <w:rPr>
      <w:rFonts w:ascii="Arial" w:eastAsia="Times New Roman" w:hAnsi="Arial" w:cs="Arial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904B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4BAB"/>
  </w:style>
  <w:style w:type="paragraph" w:styleId="ListParagraph">
    <w:name w:val="List Paragraph"/>
    <w:basedOn w:val="Normal"/>
    <w:uiPriority w:val="34"/>
    <w:qFormat/>
    <w:rsid w:val="00904BA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4B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BAB"/>
  </w:style>
  <w:style w:type="paragraph" w:styleId="Footer">
    <w:name w:val="footer"/>
    <w:basedOn w:val="Normal"/>
    <w:link w:val="FooterChar"/>
    <w:uiPriority w:val="99"/>
    <w:unhideWhenUsed/>
    <w:rsid w:val="00904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AB"/>
  </w:style>
  <w:style w:type="paragraph" w:styleId="BalloonText">
    <w:name w:val="Balloon Text"/>
    <w:basedOn w:val="Normal"/>
    <w:link w:val="BalloonTextChar"/>
    <w:uiPriority w:val="99"/>
    <w:semiHidden/>
    <w:unhideWhenUsed/>
    <w:rsid w:val="00C0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F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B7ECF"/>
    <w:rPr>
      <w:rFonts w:ascii="Arial" w:eastAsia="Times New Roman" w:hAnsi="Arial" w:cs="Times New Roman"/>
      <w:b/>
      <w:szCs w:val="20"/>
      <w:lang w:val="en-GB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51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2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Tudor@tmag.tas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becca.Tudor@tmag.tas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8005-421E-437E-8CC0-E8A92AD9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E42F5C4F.dotm</Template>
  <TotalTime>2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Economic Development, Tourism &amp; the Arts</Company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Tudor</dc:creator>
  <cp:lastModifiedBy>Tudor, Rebecca</cp:lastModifiedBy>
  <cp:revision>4</cp:revision>
  <cp:lastPrinted>2014-09-22T04:36:00Z</cp:lastPrinted>
  <dcterms:created xsi:type="dcterms:W3CDTF">2014-11-03T01:07:00Z</dcterms:created>
  <dcterms:modified xsi:type="dcterms:W3CDTF">2014-11-06T00:58:00Z</dcterms:modified>
</cp:coreProperties>
</file>